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42B2" w14:textId="77777777" w:rsidR="0002320C" w:rsidRPr="006828D0" w:rsidRDefault="0002320C" w:rsidP="0002320C">
      <w:pPr>
        <w:topLinePunct/>
        <w:spacing w:line="440" w:lineRule="exact"/>
        <w:jc w:val="both"/>
        <w:rPr>
          <w:rFonts w:ascii="Arial" w:eastAsia="標楷體" w:hAnsi="Arial" w:cs="Arial"/>
          <w:b/>
          <w:bCs/>
          <w:sz w:val="44"/>
          <w:szCs w:val="44"/>
        </w:rPr>
      </w:pPr>
    </w:p>
    <w:p w14:paraId="5573733D" w14:textId="77777777" w:rsidR="0002320C" w:rsidRDefault="0002320C" w:rsidP="0002320C">
      <w:pPr>
        <w:topLinePunct/>
        <w:spacing w:line="440" w:lineRule="exact"/>
        <w:jc w:val="both"/>
        <w:rPr>
          <w:rFonts w:ascii="Arial" w:eastAsia="標楷體" w:hAnsi="Arial" w:cs="Arial"/>
          <w:b/>
          <w:bCs/>
          <w:sz w:val="44"/>
          <w:szCs w:val="44"/>
        </w:rPr>
      </w:pPr>
    </w:p>
    <w:p w14:paraId="4918DD6D" w14:textId="77777777" w:rsidR="0002320C" w:rsidRDefault="0002320C" w:rsidP="0002320C">
      <w:pPr>
        <w:topLinePunct/>
        <w:spacing w:line="440" w:lineRule="exact"/>
        <w:jc w:val="both"/>
        <w:rPr>
          <w:rFonts w:ascii="Arial" w:eastAsia="標楷體" w:hAnsi="Arial" w:cs="Arial"/>
          <w:b/>
          <w:bCs/>
          <w:sz w:val="44"/>
          <w:szCs w:val="44"/>
        </w:rPr>
      </w:pPr>
    </w:p>
    <w:p w14:paraId="59F37883" w14:textId="77777777" w:rsidR="0002320C" w:rsidRDefault="0002320C" w:rsidP="0002320C">
      <w:pPr>
        <w:topLinePunct/>
        <w:spacing w:line="440" w:lineRule="exact"/>
        <w:jc w:val="both"/>
        <w:rPr>
          <w:rFonts w:ascii="Arial" w:eastAsia="標楷體" w:hAnsi="Arial" w:cs="Arial"/>
          <w:b/>
          <w:bCs/>
          <w:sz w:val="44"/>
          <w:szCs w:val="44"/>
        </w:rPr>
      </w:pPr>
    </w:p>
    <w:p w14:paraId="6C63123A" w14:textId="77777777" w:rsidR="0002320C" w:rsidRDefault="0002320C" w:rsidP="0002320C">
      <w:pPr>
        <w:topLinePunct/>
        <w:spacing w:line="440" w:lineRule="exact"/>
        <w:jc w:val="both"/>
        <w:rPr>
          <w:rFonts w:ascii="Arial" w:eastAsia="標楷體" w:hAnsi="Arial" w:cs="Arial"/>
          <w:b/>
          <w:bCs/>
          <w:sz w:val="44"/>
          <w:szCs w:val="44"/>
        </w:rPr>
      </w:pPr>
    </w:p>
    <w:p w14:paraId="2FBF36B4" w14:textId="77777777" w:rsidR="0002320C" w:rsidRDefault="0002320C" w:rsidP="0002320C">
      <w:pPr>
        <w:topLinePunct/>
        <w:spacing w:line="440" w:lineRule="exact"/>
        <w:jc w:val="both"/>
        <w:rPr>
          <w:rFonts w:ascii="Arial" w:eastAsia="標楷體" w:hAnsi="Arial" w:cs="Arial"/>
          <w:b/>
          <w:bCs/>
          <w:sz w:val="44"/>
          <w:szCs w:val="44"/>
        </w:rPr>
      </w:pPr>
    </w:p>
    <w:p w14:paraId="55A26624" w14:textId="77777777" w:rsidR="0002320C" w:rsidRDefault="0002320C" w:rsidP="0002320C">
      <w:pPr>
        <w:topLinePunct/>
        <w:spacing w:line="440" w:lineRule="exact"/>
        <w:jc w:val="both"/>
        <w:rPr>
          <w:rFonts w:ascii="Arial" w:eastAsia="標楷體" w:hAnsi="Arial" w:cs="Arial"/>
          <w:b/>
          <w:bCs/>
          <w:sz w:val="44"/>
          <w:szCs w:val="44"/>
        </w:rPr>
      </w:pPr>
    </w:p>
    <w:p w14:paraId="5235493F" w14:textId="77777777" w:rsidR="0002320C" w:rsidRDefault="0002320C" w:rsidP="0002320C">
      <w:pPr>
        <w:topLinePunct/>
        <w:spacing w:line="440" w:lineRule="exact"/>
        <w:jc w:val="both"/>
        <w:rPr>
          <w:rFonts w:ascii="Arial" w:eastAsia="標楷體" w:hAnsi="Arial" w:cs="Arial"/>
          <w:b/>
          <w:bCs/>
          <w:sz w:val="44"/>
          <w:szCs w:val="44"/>
        </w:rPr>
      </w:pPr>
    </w:p>
    <w:p w14:paraId="6147CB61" w14:textId="77777777" w:rsidR="0002320C" w:rsidRDefault="0002320C" w:rsidP="0002320C">
      <w:pPr>
        <w:topLinePunct/>
        <w:spacing w:line="440" w:lineRule="exact"/>
        <w:jc w:val="both"/>
        <w:rPr>
          <w:rFonts w:ascii="Arial" w:eastAsia="標楷體" w:hAnsi="Arial" w:cs="Arial"/>
          <w:b/>
          <w:bCs/>
          <w:sz w:val="44"/>
          <w:szCs w:val="44"/>
        </w:rPr>
      </w:pPr>
    </w:p>
    <w:p w14:paraId="1A522BBF" w14:textId="77777777" w:rsidR="0002320C" w:rsidRDefault="0002320C" w:rsidP="0002320C">
      <w:pPr>
        <w:topLinePunct/>
        <w:spacing w:line="440" w:lineRule="exact"/>
        <w:jc w:val="both"/>
        <w:rPr>
          <w:rFonts w:ascii="Arial" w:eastAsia="標楷體" w:hAnsi="Arial" w:cs="Arial"/>
          <w:b/>
          <w:bCs/>
          <w:sz w:val="44"/>
          <w:szCs w:val="44"/>
        </w:rPr>
      </w:pPr>
    </w:p>
    <w:p w14:paraId="5D64FA41" w14:textId="77777777" w:rsidR="0002320C" w:rsidRPr="006828D0" w:rsidRDefault="0002320C" w:rsidP="0002320C">
      <w:pPr>
        <w:topLinePunct/>
        <w:spacing w:line="440" w:lineRule="exact"/>
        <w:jc w:val="both"/>
        <w:rPr>
          <w:rFonts w:ascii="Arial" w:eastAsia="標楷體" w:hAnsi="Arial" w:cs="Arial"/>
          <w:b/>
          <w:bCs/>
          <w:sz w:val="44"/>
          <w:szCs w:val="44"/>
        </w:rPr>
      </w:pPr>
    </w:p>
    <w:p w14:paraId="1E945388" w14:textId="3DEA2420" w:rsidR="00DB2C91" w:rsidRPr="00767C89" w:rsidRDefault="00AA55E7" w:rsidP="0002320C">
      <w:pPr>
        <w:topLinePunct/>
        <w:jc w:val="center"/>
        <w:rPr>
          <w:rFonts w:ascii="Arial" w:eastAsia="標楷體" w:hAnsi="Arial" w:cs="Arial"/>
          <w:b/>
          <w:bCs/>
          <w:sz w:val="44"/>
          <w:szCs w:val="44"/>
        </w:rPr>
      </w:pPr>
      <w:r w:rsidRPr="00767C89">
        <w:rPr>
          <w:rFonts w:ascii="Arial" w:eastAsia="標楷體" w:hAnsi="Arial" w:cs="Arial" w:hint="eastAsia"/>
          <w:b/>
          <w:bCs/>
          <w:sz w:val="44"/>
          <w:szCs w:val="44"/>
        </w:rPr>
        <w:t>農業部</w:t>
      </w:r>
      <w:r w:rsidR="00DB2C91" w:rsidRPr="00767C89">
        <w:rPr>
          <w:rFonts w:ascii="Arial" w:eastAsia="標楷體" w:hAnsi="Arial" w:cs="Arial" w:hint="eastAsia"/>
          <w:b/>
          <w:bCs/>
          <w:sz w:val="44"/>
          <w:szCs w:val="44"/>
        </w:rPr>
        <w:t>農田水利署</w:t>
      </w:r>
    </w:p>
    <w:p w14:paraId="139C21F9" w14:textId="0AA8BB47" w:rsidR="00FB6C81" w:rsidRPr="00767C89" w:rsidRDefault="00E90DB4" w:rsidP="0002320C">
      <w:pPr>
        <w:topLinePunct/>
        <w:jc w:val="center"/>
        <w:rPr>
          <w:rFonts w:ascii="Arial" w:eastAsia="標楷體" w:hAnsi="Arial" w:cs="Arial"/>
          <w:b/>
          <w:bCs/>
          <w:sz w:val="44"/>
          <w:szCs w:val="44"/>
        </w:rPr>
      </w:pPr>
      <w:r w:rsidRPr="00767C89">
        <w:rPr>
          <w:rFonts w:ascii="Arial" w:eastAsia="標楷體" w:hAnsi="Arial" w:cs="Arial" w:hint="eastAsia"/>
          <w:b/>
          <w:bCs/>
          <w:sz w:val="44"/>
          <w:szCs w:val="44"/>
        </w:rPr>
        <w:t>新北市泰山區信華段五小段</w:t>
      </w:r>
      <w:r w:rsidRPr="00767C89">
        <w:rPr>
          <w:rFonts w:ascii="Arial" w:eastAsia="標楷體" w:hAnsi="Arial" w:cs="Arial" w:hint="eastAsia"/>
          <w:b/>
          <w:bCs/>
          <w:sz w:val="44"/>
          <w:szCs w:val="44"/>
        </w:rPr>
        <w:t>52</w:t>
      </w:r>
      <w:r w:rsidRPr="00767C89">
        <w:rPr>
          <w:rFonts w:ascii="Arial" w:eastAsia="標楷體" w:hAnsi="Arial" w:cs="Arial" w:hint="eastAsia"/>
          <w:b/>
          <w:bCs/>
          <w:sz w:val="44"/>
          <w:szCs w:val="44"/>
        </w:rPr>
        <w:t>、</w:t>
      </w:r>
      <w:r w:rsidRPr="00767C89">
        <w:rPr>
          <w:rFonts w:ascii="Arial" w:eastAsia="標楷體" w:hAnsi="Arial" w:cs="Arial" w:hint="eastAsia"/>
          <w:b/>
          <w:bCs/>
          <w:sz w:val="44"/>
          <w:szCs w:val="44"/>
        </w:rPr>
        <w:t>58</w:t>
      </w:r>
      <w:r w:rsidRPr="00767C89">
        <w:rPr>
          <w:rFonts w:ascii="Arial" w:eastAsia="標楷體" w:hAnsi="Arial" w:cs="Arial" w:hint="eastAsia"/>
          <w:b/>
          <w:bCs/>
          <w:sz w:val="44"/>
          <w:szCs w:val="44"/>
        </w:rPr>
        <w:t>地號等</w:t>
      </w:r>
      <w:r w:rsidRPr="00767C89">
        <w:rPr>
          <w:rFonts w:ascii="Arial" w:eastAsia="標楷體" w:hAnsi="Arial" w:cs="Arial" w:hint="eastAsia"/>
          <w:b/>
          <w:bCs/>
          <w:sz w:val="44"/>
          <w:szCs w:val="44"/>
        </w:rPr>
        <w:t>2</w:t>
      </w:r>
      <w:r w:rsidRPr="00767C89">
        <w:rPr>
          <w:rFonts w:ascii="Arial" w:eastAsia="標楷體" w:hAnsi="Arial" w:cs="Arial" w:hint="eastAsia"/>
          <w:b/>
          <w:bCs/>
          <w:sz w:val="44"/>
          <w:szCs w:val="44"/>
        </w:rPr>
        <w:t>筆</w:t>
      </w:r>
    </w:p>
    <w:p w14:paraId="3B553E5B" w14:textId="34BA3D6C" w:rsidR="00DB2C91" w:rsidRDefault="00DB2C91" w:rsidP="0002320C">
      <w:pPr>
        <w:topLinePunct/>
        <w:jc w:val="center"/>
        <w:rPr>
          <w:rFonts w:ascii="Arial" w:eastAsia="標楷體" w:hAnsi="Arial" w:cs="Arial"/>
          <w:b/>
          <w:bCs/>
          <w:sz w:val="44"/>
          <w:szCs w:val="44"/>
        </w:rPr>
      </w:pPr>
      <w:r w:rsidRPr="00767C89">
        <w:rPr>
          <w:rFonts w:ascii="Arial" w:eastAsia="標楷體" w:hAnsi="Arial" w:cs="Arial" w:hint="eastAsia"/>
          <w:b/>
          <w:bCs/>
          <w:sz w:val="44"/>
          <w:szCs w:val="44"/>
        </w:rPr>
        <w:t>非事業用土地與民間合建開發案</w:t>
      </w:r>
    </w:p>
    <w:p w14:paraId="5045FA81" w14:textId="77777777" w:rsidR="00DB2C91" w:rsidRPr="00767C89" w:rsidRDefault="00DB2C91" w:rsidP="007E71E7">
      <w:pPr>
        <w:kinsoku w:val="0"/>
        <w:overflowPunct w:val="0"/>
        <w:autoSpaceDE w:val="0"/>
        <w:autoSpaceDN w:val="0"/>
        <w:jc w:val="center"/>
        <w:rPr>
          <w:rFonts w:ascii="Arial" w:eastAsia="標楷體" w:hAnsi="Arial" w:cs="DFKaiShu-SB-Estd-BF"/>
          <w:sz w:val="36"/>
          <w:szCs w:val="36"/>
        </w:rPr>
      </w:pPr>
    </w:p>
    <w:p w14:paraId="75BC4DB4" w14:textId="010CD99A" w:rsidR="00DB2C91" w:rsidRPr="00767C89" w:rsidRDefault="00DB2C91" w:rsidP="007E71E7">
      <w:pPr>
        <w:kinsoku w:val="0"/>
        <w:overflowPunct w:val="0"/>
        <w:autoSpaceDE w:val="0"/>
        <w:autoSpaceDN w:val="0"/>
        <w:jc w:val="center"/>
        <w:rPr>
          <w:rFonts w:ascii="Arial" w:eastAsia="標楷體" w:hAnsi="Arial" w:cs="Arial"/>
          <w:b/>
          <w:bCs/>
          <w:sz w:val="36"/>
          <w:szCs w:val="36"/>
        </w:rPr>
      </w:pPr>
      <w:r w:rsidRPr="00767C89">
        <w:rPr>
          <w:rFonts w:ascii="Arial" w:eastAsia="標楷體" w:hAnsi="Arial" w:cs="Arial" w:hint="eastAsia"/>
          <w:b/>
          <w:bCs/>
          <w:sz w:val="36"/>
          <w:szCs w:val="36"/>
        </w:rPr>
        <w:t>合建開發契約書</w:t>
      </w:r>
    </w:p>
    <w:p w14:paraId="53FDE362"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pPr>
    </w:p>
    <w:p w14:paraId="35AE98CA" w14:textId="77777777" w:rsidR="009D17A9" w:rsidRPr="00767C89" w:rsidRDefault="009D17A9" w:rsidP="00DB2C91">
      <w:pPr>
        <w:kinsoku w:val="0"/>
        <w:overflowPunct w:val="0"/>
        <w:autoSpaceDE w:val="0"/>
        <w:autoSpaceDN w:val="0"/>
        <w:spacing w:line="440" w:lineRule="exact"/>
        <w:jc w:val="both"/>
        <w:rPr>
          <w:rFonts w:ascii="Arial" w:eastAsia="標楷體" w:hAnsi="Arial" w:cs="Arial"/>
          <w:b/>
          <w:bCs/>
          <w:spacing w:val="-1"/>
          <w:sz w:val="40"/>
          <w:szCs w:val="40"/>
        </w:rPr>
        <w:sectPr w:rsidR="009D17A9" w:rsidRPr="00767C89" w:rsidSect="00235040">
          <w:headerReference w:type="default" r:id="rId8"/>
          <w:footerReference w:type="default" r:id="rId9"/>
          <w:pgSz w:w="11906" w:h="16838" w:code="9"/>
          <w:pgMar w:top="1418" w:right="1418" w:bottom="1418" w:left="1418" w:header="851" w:footer="851" w:gutter="0"/>
          <w:cols w:space="425"/>
          <w:docGrid w:type="lines" w:linePitch="360"/>
        </w:sectPr>
      </w:pPr>
    </w:p>
    <w:p w14:paraId="49E4466A" w14:textId="15FE370C" w:rsidR="00DB2C91" w:rsidRPr="00767C89" w:rsidRDefault="00DB2C91" w:rsidP="00F171CD">
      <w:pPr>
        <w:tabs>
          <w:tab w:val="left" w:pos="960"/>
          <w:tab w:val="right" w:leader="dot" w:pos="8822"/>
        </w:tabs>
        <w:kinsoku w:val="0"/>
        <w:overflowPunct w:val="0"/>
        <w:autoSpaceDE w:val="0"/>
        <w:autoSpaceDN w:val="0"/>
        <w:spacing w:afterLines="100" w:after="360" w:line="440" w:lineRule="exact"/>
        <w:jc w:val="center"/>
        <w:rPr>
          <w:rFonts w:ascii="Arial" w:eastAsia="標楷體" w:hAnsi="Arial" w:cs="Arial"/>
          <w:caps/>
          <w:spacing w:val="-1"/>
          <w:sz w:val="40"/>
          <w:szCs w:val="40"/>
        </w:rPr>
      </w:pPr>
      <w:r w:rsidRPr="00767C89">
        <w:rPr>
          <w:rFonts w:ascii="Arial" w:eastAsia="標楷體" w:hAnsi="Arial" w:cs="Arial" w:hint="eastAsia"/>
          <w:caps/>
          <w:spacing w:val="-1"/>
          <w:sz w:val="40"/>
          <w:szCs w:val="40"/>
        </w:rPr>
        <w:lastRenderedPageBreak/>
        <w:t>目</w:t>
      </w:r>
      <w:r w:rsidR="00F171CD" w:rsidRPr="00767C89">
        <w:rPr>
          <w:rFonts w:ascii="Arial" w:eastAsia="標楷體" w:hAnsi="Arial" w:cs="Arial" w:hint="eastAsia"/>
          <w:caps/>
          <w:spacing w:val="-1"/>
          <w:sz w:val="40"/>
          <w:szCs w:val="40"/>
        </w:rPr>
        <w:t xml:space="preserve">　　</w:t>
      </w:r>
      <w:r w:rsidRPr="00767C89">
        <w:rPr>
          <w:rFonts w:ascii="Arial" w:eastAsia="標楷體" w:hAnsi="Arial" w:cs="Arial" w:hint="eastAsia"/>
          <w:caps/>
          <w:spacing w:val="-1"/>
          <w:sz w:val="40"/>
          <w:szCs w:val="40"/>
        </w:rPr>
        <w:t>錄</w:t>
      </w:r>
    </w:p>
    <w:p w14:paraId="799885C7" w14:textId="13ED236F" w:rsidR="00F171CD" w:rsidRPr="00767C89" w:rsidRDefault="00DB2C91" w:rsidP="00F171CD">
      <w:pPr>
        <w:pStyle w:val="16"/>
        <w:ind w:left="365" w:hanging="365"/>
        <w:rPr>
          <w:rFonts w:asciiTheme="minorHAnsi" w:eastAsiaTheme="minorEastAsia" w:hAnsiTheme="minorHAnsi" w:cstheme="minorBidi"/>
          <w:b w:val="0"/>
          <w:bCs/>
          <w14:ligatures w14:val="standardContextual"/>
        </w:rPr>
      </w:pPr>
      <w:r w:rsidRPr="00767C89">
        <w:rPr>
          <w:b w:val="0"/>
          <w:bCs/>
          <w:caps/>
        </w:rPr>
        <w:fldChar w:fldCharType="begin"/>
      </w:r>
      <w:r w:rsidRPr="00767C89">
        <w:rPr>
          <w:b w:val="0"/>
          <w:bCs/>
          <w:caps/>
        </w:rPr>
        <w:instrText xml:space="preserve"> TOC \o "1-3" \h \z \u </w:instrText>
      </w:r>
      <w:r w:rsidRPr="00767C89">
        <w:rPr>
          <w:b w:val="0"/>
          <w:bCs/>
          <w:caps/>
        </w:rPr>
        <w:fldChar w:fldCharType="separate"/>
      </w:r>
      <w:hyperlink w:anchor="_Toc178854294" w:history="1">
        <w:r w:rsidR="00F171CD" w:rsidRPr="00767C89">
          <w:rPr>
            <w:rStyle w:val="af5"/>
            <w:b w:val="0"/>
            <w:bCs/>
          </w:rPr>
          <w:t>1</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合建開發基地</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_Toc178854294 \h </w:instrText>
        </w:r>
        <w:r w:rsidR="00F171CD" w:rsidRPr="00767C89">
          <w:rPr>
            <w:b w:val="0"/>
            <w:bCs/>
            <w:webHidden/>
          </w:rPr>
        </w:r>
        <w:r w:rsidR="00F171CD" w:rsidRPr="00767C89">
          <w:rPr>
            <w:b w:val="0"/>
            <w:bCs/>
            <w:webHidden/>
          </w:rPr>
          <w:fldChar w:fldCharType="separate"/>
        </w:r>
        <w:r w:rsidR="00B81F69">
          <w:rPr>
            <w:b w:val="0"/>
            <w:bCs/>
            <w:webHidden/>
          </w:rPr>
          <w:t>1</w:t>
        </w:r>
        <w:r w:rsidR="00F171CD" w:rsidRPr="00767C89">
          <w:rPr>
            <w:b w:val="0"/>
            <w:bCs/>
            <w:webHidden/>
          </w:rPr>
          <w:fldChar w:fldCharType="end"/>
        </w:r>
      </w:hyperlink>
    </w:p>
    <w:p w14:paraId="6B510EF6" w14:textId="28195C60"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295" w:history="1">
        <w:r w:rsidR="00F171CD" w:rsidRPr="00767C89">
          <w:rPr>
            <w:rStyle w:val="af5"/>
            <w:b w:val="0"/>
            <w:bCs/>
          </w:rPr>
          <w:t>2</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各階段履約期間</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_Toc178854295 \h </w:instrText>
        </w:r>
        <w:r w:rsidR="00F171CD" w:rsidRPr="00767C89">
          <w:rPr>
            <w:b w:val="0"/>
            <w:bCs/>
            <w:webHidden/>
          </w:rPr>
        </w:r>
        <w:r w:rsidR="00F171CD" w:rsidRPr="00767C89">
          <w:rPr>
            <w:b w:val="0"/>
            <w:bCs/>
            <w:webHidden/>
          </w:rPr>
          <w:fldChar w:fldCharType="separate"/>
        </w:r>
        <w:r w:rsidR="00B81F69">
          <w:rPr>
            <w:b w:val="0"/>
            <w:bCs/>
            <w:webHidden/>
          </w:rPr>
          <w:t>1</w:t>
        </w:r>
        <w:r w:rsidR="00F171CD" w:rsidRPr="00767C89">
          <w:rPr>
            <w:b w:val="0"/>
            <w:bCs/>
            <w:webHidden/>
          </w:rPr>
          <w:fldChar w:fldCharType="end"/>
        </w:r>
      </w:hyperlink>
    </w:p>
    <w:p w14:paraId="1FB7F452" w14:textId="53B6D519"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296" w:history="1">
        <w:r w:rsidR="00F171CD" w:rsidRPr="00767C89">
          <w:rPr>
            <w:rStyle w:val="af5"/>
            <w:b w:val="0"/>
            <w:bCs/>
          </w:rPr>
          <w:t>3</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甲方應辦及協助事項</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_Toc178854296 \h </w:instrText>
        </w:r>
        <w:r w:rsidR="00F171CD" w:rsidRPr="00767C89">
          <w:rPr>
            <w:b w:val="0"/>
            <w:bCs/>
            <w:webHidden/>
          </w:rPr>
        </w:r>
        <w:r w:rsidR="00F171CD" w:rsidRPr="00767C89">
          <w:rPr>
            <w:b w:val="0"/>
            <w:bCs/>
            <w:webHidden/>
          </w:rPr>
          <w:fldChar w:fldCharType="separate"/>
        </w:r>
        <w:r w:rsidR="00B81F69">
          <w:rPr>
            <w:b w:val="0"/>
            <w:bCs/>
            <w:webHidden/>
          </w:rPr>
          <w:t>1</w:t>
        </w:r>
        <w:r w:rsidR="00F171CD" w:rsidRPr="00767C89">
          <w:rPr>
            <w:b w:val="0"/>
            <w:bCs/>
            <w:webHidden/>
          </w:rPr>
          <w:fldChar w:fldCharType="end"/>
        </w:r>
      </w:hyperlink>
    </w:p>
    <w:p w14:paraId="6F24B87D" w14:textId="077EA572"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297" w:history="1">
        <w:r w:rsidR="00F171CD" w:rsidRPr="00767C89">
          <w:rPr>
            <w:rStyle w:val="af5"/>
            <w:b w:val="0"/>
            <w:bCs/>
          </w:rPr>
          <w:t>4</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乙方應辦事項</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_Toc178854297 \h </w:instrText>
        </w:r>
        <w:r w:rsidR="00F171CD" w:rsidRPr="00767C89">
          <w:rPr>
            <w:b w:val="0"/>
            <w:bCs/>
            <w:webHidden/>
          </w:rPr>
        </w:r>
        <w:r w:rsidR="00F171CD" w:rsidRPr="00767C89">
          <w:rPr>
            <w:b w:val="0"/>
            <w:bCs/>
            <w:webHidden/>
          </w:rPr>
          <w:fldChar w:fldCharType="separate"/>
        </w:r>
        <w:r w:rsidR="00B81F69">
          <w:rPr>
            <w:b w:val="0"/>
            <w:bCs/>
            <w:webHidden/>
          </w:rPr>
          <w:t>2</w:t>
        </w:r>
        <w:r w:rsidR="00F171CD" w:rsidRPr="00767C89">
          <w:rPr>
            <w:b w:val="0"/>
            <w:bCs/>
            <w:webHidden/>
          </w:rPr>
          <w:fldChar w:fldCharType="end"/>
        </w:r>
      </w:hyperlink>
    </w:p>
    <w:p w14:paraId="6EC69748" w14:textId="5D10FB9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298" w:history="1">
        <w:r w:rsidR="00F171CD" w:rsidRPr="00767C89">
          <w:rPr>
            <w:rStyle w:val="af5"/>
            <w:b w:val="0"/>
            <w:bCs/>
          </w:rPr>
          <w:t>5</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建物及其基地應有部分之分配</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_Toc178854298 \h </w:instrText>
        </w:r>
        <w:r w:rsidR="00F171CD" w:rsidRPr="00767C89">
          <w:rPr>
            <w:b w:val="0"/>
            <w:bCs/>
            <w:webHidden/>
          </w:rPr>
        </w:r>
        <w:r w:rsidR="00F171CD" w:rsidRPr="00767C89">
          <w:rPr>
            <w:b w:val="0"/>
            <w:bCs/>
            <w:webHidden/>
          </w:rPr>
          <w:fldChar w:fldCharType="separate"/>
        </w:r>
        <w:r w:rsidR="00B81F69">
          <w:rPr>
            <w:b w:val="0"/>
            <w:bCs/>
            <w:webHidden/>
          </w:rPr>
          <w:t>5</w:t>
        </w:r>
        <w:r w:rsidR="00F171CD" w:rsidRPr="00767C89">
          <w:rPr>
            <w:b w:val="0"/>
            <w:bCs/>
            <w:webHidden/>
          </w:rPr>
          <w:fldChar w:fldCharType="end"/>
        </w:r>
      </w:hyperlink>
    </w:p>
    <w:p w14:paraId="53A6995F" w14:textId="18278D3E"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299" w:history="1">
        <w:r w:rsidR="00F171CD" w:rsidRPr="00767C89">
          <w:rPr>
            <w:rStyle w:val="af5"/>
            <w:b w:val="0"/>
            <w:bCs/>
          </w:rPr>
          <w:t>6</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設計、監造及請領建造執照</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_Toc178854299 \h </w:instrText>
        </w:r>
        <w:r w:rsidR="00F171CD" w:rsidRPr="00767C89">
          <w:rPr>
            <w:b w:val="0"/>
            <w:bCs/>
            <w:webHidden/>
          </w:rPr>
        </w:r>
        <w:r w:rsidR="00F171CD" w:rsidRPr="00767C89">
          <w:rPr>
            <w:b w:val="0"/>
            <w:bCs/>
            <w:webHidden/>
          </w:rPr>
          <w:fldChar w:fldCharType="separate"/>
        </w:r>
        <w:r w:rsidR="00B81F69">
          <w:rPr>
            <w:b w:val="0"/>
            <w:bCs/>
            <w:webHidden/>
          </w:rPr>
          <w:t>6</w:t>
        </w:r>
        <w:r w:rsidR="00F171CD" w:rsidRPr="00767C89">
          <w:rPr>
            <w:b w:val="0"/>
            <w:bCs/>
            <w:webHidden/>
          </w:rPr>
          <w:fldChar w:fldCharType="end"/>
        </w:r>
      </w:hyperlink>
    </w:p>
    <w:p w14:paraId="3956A0DD" w14:textId="11B9DA20"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0" w:history="1">
        <w:r w:rsidR="00F171CD" w:rsidRPr="00767C89">
          <w:rPr>
            <w:rStyle w:val="af5"/>
            <w:b w:val="0"/>
            <w:bCs/>
          </w:rPr>
          <w:t>7</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建材設備</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_Toc178854300 \h </w:instrText>
        </w:r>
        <w:r w:rsidR="00F171CD" w:rsidRPr="00767C89">
          <w:rPr>
            <w:b w:val="0"/>
            <w:bCs/>
            <w:webHidden/>
          </w:rPr>
        </w:r>
        <w:r w:rsidR="00F171CD" w:rsidRPr="00767C89">
          <w:rPr>
            <w:b w:val="0"/>
            <w:bCs/>
            <w:webHidden/>
          </w:rPr>
          <w:fldChar w:fldCharType="separate"/>
        </w:r>
        <w:r w:rsidR="00B81F69">
          <w:rPr>
            <w:b w:val="0"/>
            <w:bCs/>
            <w:webHidden/>
          </w:rPr>
          <w:t>8</w:t>
        </w:r>
        <w:r w:rsidR="00F171CD" w:rsidRPr="00767C89">
          <w:rPr>
            <w:b w:val="0"/>
            <w:bCs/>
            <w:webHidden/>
          </w:rPr>
          <w:fldChar w:fldCharType="end"/>
        </w:r>
      </w:hyperlink>
    </w:p>
    <w:p w14:paraId="4B65FF79" w14:textId="510FB983"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1" w:history="1">
        <w:r w:rsidR="00F171CD" w:rsidRPr="00767C89">
          <w:rPr>
            <w:rStyle w:val="af5"/>
            <w:b w:val="0"/>
            <w:bCs/>
          </w:rPr>
          <w:t>8</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變更設計處理</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_Toc178854301 \h </w:instrText>
        </w:r>
        <w:r w:rsidR="00F171CD" w:rsidRPr="00767C89">
          <w:rPr>
            <w:b w:val="0"/>
            <w:bCs/>
            <w:webHidden/>
          </w:rPr>
        </w:r>
        <w:r w:rsidR="00F171CD" w:rsidRPr="00767C89">
          <w:rPr>
            <w:b w:val="0"/>
            <w:bCs/>
            <w:webHidden/>
          </w:rPr>
          <w:fldChar w:fldCharType="separate"/>
        </w:r>
        <w:r w:rsidR="00B81F69">
          <w:rPr>
            <w:b w:val="0"/>
            <w:bCs/>
            <w:webHidden/>
          </w:rPr>
          <w:t>9</w:t>
        </w:r>
        <w:r w:rsidR="00F171CD" w:rsidRPr="00767C89">
          <w:rPr>
            <w:b w:val="0"/>
            <w:bCs/>
            <w:webHidden/>
          </w:rPr>
          <w:fldChar w:fldCharType="end"/>
        </w:r>
      </w:hyperlink>
    </w:p>
    <w:p w14:paraId="23069FD9" w14:textId="1121B1BD"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2" w:history="1">
        <w:r w:rsidR="00F171CD" w:rsidRPr="00767C89">
          <w:rPr>
            <w:rStyle w:val="af5"/>
            <w:b w:val="0"/>
            <w:bCs/>
          </w:rPr>
          <w:t>9</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保險責任</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_Toc178854302 \h </w:instrText>
        </w:r>
        <w:r w:rsidR="00F171CD" w:rsidRPr="00767C89">
          <w:rPr>
            <w:b w:val="0"/>
            <w:bCs/>
            <w:webHidden/>
          </w:rPr>
        </w:r>
        <w:r w:rsidR="00F171CD" w:rsidRPr="00767C89">
          <w:rPr>
            <w:b w:val="0"/>
            <w:bCs/>
            <w:webHidden/>
          </w:rPr>
          <w:fldChar w:fldCharType="separate"/>
        </w:r>
        <w:r w:rsidR="00B81F69">
          <w:rPr>
            <w:b w:val="0"/>
            <w:bCs/>
            <w:webHidden/>
          </w:rPr>
          <w:t>9</w:t>
        </w:r>
        <w:r w:rsidR="00F171CD" w:rsidRPr="00767C89">
          <w:rPr>
            <w:b w:val="0"/>
            <w:bCs/>
            <w:webHidden/>
          </w:rPr>
          <w:fldChar w:fldCharType="end"/>
        </w:r>
      </w:hyperlink>
    </w:p>
    <w:p w14:paraId="502F07F8" w14:textId="7299706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3" w:history="1">
        <w:r w:rsidR="00F171CD" w:rsidRPr="00767C89">
          <w:rPr>
            <w:rStyle w:val="af5"/>
            <w:b w:val="0"/>
            <w:bCs/>
          </w:rPr>
          <w:t>10</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工程施工</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_Toc178854303 \h </w:instrText>
        </w:r>
        <w:r w:rsidR="00F171CD" w:rsidRPr="00767C89">
          <w:rPr>
            <w:b w:val="0"/>
            <w:bCs/>
            <w:webHidden/>
          </w:rPr>
        </w:r>
        <w:r w:rsidR="00F171CD" w:rsidRPr="00767C89">
          <w:rPr>
            <w:b w:val="0"/>
            <w:bCs/>
            <w:webHidden/>
          </w:rPr>
          <w:fldChar w:fldCharType="separate"/>
        </w:r>
        <w:r w:rsidR="00B81F69">
          <w:rPr>
            <w:b w:val="0"/>
            <w:bCs/>
            <w:webHidden/>
          </w:rPr>
          <w:t>11</w:t>
        </w:r>
        <w:r w:rsidR="00F171CD" w:rsidRPr="00767C89">
          <w:rPr>
            <w:b w:val="0"/>
            <w:bCs/>
            <w:webHidden/>
          </w:rPr>
          <w:fldChar w:fldCharType="end"/>
        </w:r>
      </w:hyperlink>
    </w:p>
    <w:p w14:paraId="3751A184" w14:textId="7A701E4E"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4" w:history="1">
        <w:r w:rsidR="00F171CD" w:rsidRPr="00767C89">
          <w:rPr>
            <w:rStyle w:val="af5"/>
            <w:b w:val="0"/>
            <w:bCs/>
          </w:rPr>
          <w:t>11</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取得使用執照及驗屋</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_Toc178854304 \h </w:instrText>
        </w:r>
        <w:r w:rsidR="00F171CD" w:rsidRPr="00767C89">
          <w:rPr>
            <w:b w:val="0"/>
            <w:bCs/>
            <w:webHidden/>
          </w:rPr>
        </w:r>
        <w:r w:rsidR="00F171CD" w:rsidRPr="00767C89">
          <w:rPr>
            <w:b w:val="0"/>
            <w:bCs/>
            <w:webHidden/>
          </w:rPr>
          <w:fldChar w:fldCharType="separate"/>
        </w:r>
        <w:r w:rsidR="00B81F69">
          <w:rPr>
            <w:b w:val="0"/>
            <w:bCs/>
            <w:webHidden/>
          </w:rPr>
          <w:t>13</w:t>
        </w:r>
        <w:r w:rsidR="00F171CD" w:rsidRPr="00767C89">
          <w:rPr>
            <w:b w:val="0"/>
            <w:bCs/>
            <w:webHidden/>
          </w:rPr>
          <w:fldChar w:fldCharType="end"/>
        </w:r>
      </w:hyperlink>
    </w:p>
    <w:p w14:paraId="51AE186C" w14:textId="66952765"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5" w:history="1">
        <w:r w:rsidR="00F171CD" w:rsidRPr="00767C89">
          <w:rPr>
            <w:rStyle w:val="af5"/>
            <w:b w:val="0"/>
            <w:bCs/>
          </w:rPr>
          <w:t>12</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產權登記及交屋</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_Toc178854305 \h </w:instrText>
        </w:r>
        <w:r w:rsidR="00F171CD" w:rsidRPr="00767C89">
          <w:rPr>
            <w:b w:val="0"/>
            <w:bCs/>
            <w:webHidden/>
          </w:rPr>
        </w:r>
        <w:r w:rsidR="00F171CD" w:rsidRPr="00767C89">
          <w:rPr>
            <w:b w:val="0"/>
            <w:bCs/>
            <w:webHidden/>
          </w:rPr>
          <w:fldChar w:fldCharType="separate"/>
        </w:r>
        <w:r w:rsidR="00B81F69">
          <w:rPr>
            <w:b w:val="0"/>
            <w:bCs/>
            <w:webHidden/>
          </w:rPr>
          <w:t>13</w:t>
        </w:r>
        <w:r w:rsidR="00F171CD" w:rsidRPr="00767C89">
          <w:rPr>
            <w:b w:val="0"/>
            <w:bCs/>
            <w:webHidden/>
          </w:rPr>
          <w:fldChar w:fldCharType="end"/>
        </w:r>
      </w:hyperlink>
    </w:p>
    <w:p w14:paraId="1EEBCE6A" w14:textId="5EB6F14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6" w:history="1">
        <w:r w:rsidR="00F171CD" w:rsidRPr="00767C89">
          <w:rPr>
            <w:rStyle w:val="af5"/>
            <w:b w:val="0"/>
            <w:bCs/>
          </w:rPr>
          <w:t>13</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履約保證金</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_Toc178854306 \h </w:instrText>
        </w:r>
        <w:r w:rsidR="00F171CD" w:rsidRPr="00767C89">
          <w:rPr>
            <w:b w:val="0"/>
            <w:bCs/>
            <w:webHidden/>
          </w:rPr>
        </w:r>
        <w:r w:rsidR="00F171CD" w:rsidRPr="00767C89">
          <w:rPr>
            <w:b w:val="0"/>
            <w:bCs/>
            <w:webHidden/>
          </w:rPr>
          <w:fldChar w:fldCharType="separate"/>
        </w:r>
        <w:r w:rsidR="00B81F69">
          <w:rPr>
            <w:b w:val="0"/>
            <w:bCs/>
            <w:webHidden/>
          </w:rPr>
          <w:t>14</w:t>
        </w:r>
        <w:r w:rsidR="00F171CD" w:rsidRPr="00767C89">
          <w:rPr>
            <w:b w:val="0"/>
            <w:bCs/>
            <w:webHidden/>
          </w:rPr>
          <w:fldChar w:fldCharType="end"/>
        </w:r>
      </w:hyperlink>
    </w:p>
    <w:p w14:paraId="575A708E" w14:textId="28145C5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7" w:history="1">
        <w:r w:rsidR="00F171CD" w:rsidRPr="00767C89">
          <w:rPr>
            <w:rStyle w:val="af5"/>
            <w:b w:val="0"/>
            <w:bCs/>
          </w:rPr>
          <w:t>14</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保固及保固保證金</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_Toc178854307 \h </w:instrText>
        </w:r>
        <w:r w:rsidR="00F171CD" w:rsidRPr="00767C89">
          <w:rPr>
            <w:b w:val="0"/>
            <w:bCs/>
            <w:webHidden/>
          </w:rPr>
        </w:r>
        <w:r w:rsidR="00F171CD" w:rsidRPr="00767C89">
          <w:rPr>
            <w:b w:val="0"/>
            <w:bCs/>
            <w:webHidden/>
          </w:rPr>
          <w:fldChar w:fldCharType="separate"/>
        </w:r>
        <w:r w:rsidR="00B81F69">
          <w:rPr>
            <w:b w:val="0"/>
            <w:bCs/>
            <w:webHidden/>
          </w:rPr>
          <w:t>16</w:t>
        </w:r>
        <w:r w:rsidR="00F171CD" w:rsidRPr="00767C89">
          <w:rPr>
            <w:b w:val="0"/>
            <w:bCs/>
            <w:webHidden/>
          </w:rPr>
          <w:fldChar w:fldCharType="end"/>
        </w:r>
      </w:hyperlink>
    </w:p>
    <w:p w14:paraId="439CCC54" w14:textId="65664A15"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8" w:history="1">
        <w:r w:rsidR="00F171CD" w:rsidRPr="00767C89">
          <w:rPr>
            <w:rStyle w:val="af5"/>
            <w:b w:val="0"/>
            <w:bCs/>
          </w:rPr>
          <w:t>15</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管理與監督</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_Toc178854308 \h </w:instrText>
        </w:r>
        <w:r w:rsidR="00F171CD" w:rsidRPr="00767C89">
          <w:rPr>
            <w:b w:val="0"/>
            <w:bCs/>
            <w:webHidden/>
          </w:rPr>
        </w:r>
        <w:r w:rsidR="00F171CD" w:rsidRPr="00767C89">
          <w:rPr>
            <w:b w:val="0"/>
            <w:bCs/>
            <w:webHidden/>
          </w:rPr>
          <w:fldChar w:fldCharType="separate"/>
        </w:r>
        <w:r w:rsidR="00B81F69">
          <w:rPr>
            <w:b w:val="0"/>
            <w:bCs/>
            <w:webHidden/>
          </w:rPr>
          <w:t>17</w:t>
        </w:r>
        <w:r w:rsidR="00F171CD" w:rsidRPr="00767C89">
          <w:rPr>
            <w:b w:val="0"/>
            <w:bCs/>
            <w:webHidden/>
          </w:rPr>
          <w:fldChar w:fldCharType="end"/>
        </w:r>
      </w:hyperlink>
    </w:p>
    <w:p w14:paraId="71579D10" w14:textId="27D1893C"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09" w:history="1">
        <w:r w:rsidR="00F171CD" w:rsidRPr="00767C89">
          <w:rPr>
            <w:rStyle w:val="af5"/>
            <w:b w:val="0"/>
            <w:bCs/>
          </w:rPr>
          <w:t>16</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不可抗力及除外情事</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_Toc178854309 \h </w:instrText>
        </w:r>
        <w:r w:rsidR="00F171CD" w:rsidRPr="00767C89">
          <w:rPr>
            <w:b w:val="0"/>
            <w:bCs/>
            <w:webHidden/>
          </w:rPr>
        </w:r>
        <w:r w:rsidR="00F171CD" w:rsidRPr="00767C89">
          <w:rPr>
            <w:b w:val="0"/>
            <w:bCs/>
            <w:webHidden/>
          </w:rPr>
          <w:fldChar w:fldCharType="separate"/>
        </w:r>
        <w:r w:rsidR="00B81F69">
          <w:rPr>
            <w:b w:val="0"/>
            <w:bCs/>
            <w:webHidden/>
          </w:rPr>
          <w:t>19</w:t>
        </w:r>
        <w:r w:rsidR="00F171CD" w:rsidRPr="00767C89">
          <w:rPr>
            <w:b w:val="0"/>
            <w:bCs/>
            <w:webHidden/>
          </w:rPr>
          <w:fldChar w:fldCharType="end"/>
        </w:r>
      </w:hyperlink>
    </w:p>
    <w:p w14:paraId="493153E4" w14:textId="57A5E491"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0" w:history="1">
        <w:r w:rsidR="00F171CD" w:rsidRPr="00767C89">
          <w:rPr>
            <w:rStyle w:val="af5"/>
            <w:b w:val="0"/>
            <w:bCs/>
          </w:rPr>
          <w:t>17</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缺失及違約責任</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_Toc178854310 \h </w:instrText>
        </w:r>
        <w:r w:rsidR="00F171CD" w:rsidRPr="00767C89">
          <w:rPr>
            <w:b w:val="0"/>
            <w:bCs/>
            <w:webHidden/>
          </w:rPr>
        </w:r>
        <w:r w:rsidR="00F171CD" w:rsidRPr="00767C89">
          <w:rPr>
            <w:b w:val="0"/>
            <w:bCs/>
            <w:webHidden/>
          </w:rPr>
          <w:fldChar w:fldCharType="separate"/>
        </w:r>
        <w:r w:rsidR="00B81F69">
          <w:rPr>
            <w:b w:val="0"/>
            <w:bCs/>
            <w:webHidden/>
          </w:rPr>
          <w:t>21</w:t>
        </w:r>
        <w:r w:rsidR="00F171CD" w:rsidRPr="00767C89">
          <w:rPr>
            <w:b w:val="0"/>
            <w:bCs/>
            <w:webHidden/>
          </w:rPr>
          <w:fldChar w:fldCharType="end"/>
        </w:r>
      </w:hyperlink>
    </w:p>
    <w:p w14:paraId="046C2D05" w14:textId="7EA6E859"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1" w:history="1">
        <w:r w:rsidR="00F171CD" w:rsidRPr="00767C89">
          <w:rPr>
            <w:rStyle w:val="af5"/>
            <w:b w:val="0"/>
            <w:bCs/>
          </w:rPr>
          <w:t>18</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契約變更</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_Toc178854311 \h </w:instrText>
        </w:r>
        <w:r w:rsidR="00F171CD" w:rsidRPr="00767C89">
          <w:rPr>
            <w:b w:val="0"/>
            <w:bCs/>
            <w:webHidden/>
          </w:rPr>
        </w:r>
        <w:r w:rsidR="00F171CD" w:rsidRPr="00767C89">
          <w:rPr>
            <w:b w:val="0"/>
            <w:bCs/>
            <w:webHidden/>
          </w:rPr>
          <w:fldChar w:fldCharType="separate"/>
        </w:r>
        <w:r w:rsidR="00B81F69">
          <w:rPr>
            <w:b w:val="0"/>
            <w:bCs/>
            <w:webHidden/>
          </w:rPr>
          <w:t>23</w:t>
        </w:r>
        <w:r w:rsidR="00F171CD" w:rsidRPr="00767C89">
          <w:rPr>
            <w:b w:val="0"/>
            <w:bCs/>
            <w:webHidden/>
          </w:rPr>
          <w:fldChar w:fldCharType="end"/>
        </w:r>
      </w:hyperlink>
    </w:p>
    <w:p w14:paraId="4507CE77" w14:textId="1C581BB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2" w:history="1">
        <w:r w:rsidR="00F171CD" w:rsidRPr="00767C89">
          <w:rPr>
            <w:rStyle w:val="af5"/>
            <w:b w:val="0"/>
            <w:bCs/>
          </w:rPr>
          <w:t>19</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契約之解除或終止</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_Toc178854312 \h </w:instrText>
        </w:r>
        <w:r w:rsidR="00F171CD" w:rsidRPr="00767C89">
          <w:rPr>
            <w:b w:val="0"/>
            <w:bCs/>
            <w:webHidden/>
          </w:rPr>
        </w:r>
        <w:r w:rsidR="00F171CD" w:rsidRPr="00767C89">
          <w:rPr>
            <w:b w:val="0"/>
            <w:bCs/>
            <w:webHidden/>
          </w:rPr>
          <w:fldChar w:fldCharType="separate"/>
        </w:r>
        <w:r w:rsidR="00B81F69">
          <w:rPr>
            <w:b w:val="0"/>
            <w:bCs/>
            <w:webHidden/>
          </w:rPr>
          <w:t>24</w:t>
        </w:r>
        <w:r w:rsidR="00F171CD" w:rsidRPr="00767C89">
          <w:rPr>
            <w:b w:val="0"/>
            <w:bCs/>
            <w:webHidden/>
          </w:rPr>
          <w:fldChar w:fldCharType="end"/>
        </w:r>
      </w:hyperlink>
    </w:p>
    <w:p w14:paraId="5788872B" w14:textId="5D1C79F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3" w:history="1">
        <w:r w:rsidR="00F171CD" w:rsidRPr="00767C89">
          <w:rPr>
            <w:rStyle w:val="af5"/>
            <w:b w:val="0"/>
            <w:bCs/>
          </w:rPr>
          <w:t>20</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爭議處理</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_Toc178854313 \h </w:instrText>
        </w:r>
        <w:r w:rsidR="00F171CD" w:rsidRPr="00767C89">
          <w:rPr>
            <w:b w:val="0"/>
            <w:bCs/>
            <w:webHidden/>
          </w:rPr>
        </w:r>
        <w:r w:rsidR="00F171CD" w:rsidRPr="00767C89">
          <w:rPr>
            <w:b w:val="0"/>
            <w:bCs/>
            <w:webHidden/>
          </w:rPr>
          <w:fldChar w:fldCharType="separate"/>
        </w:r>
        <w:r w:rsidR="00B81F69">
          <w:rPr>
            <w:b w:val="0"/>
            <w:bCs/>
            <w:webHidden/>
          </w:rPr>
          <w:t>26</w:t>
        </w:r>
        <w:r w:rsidR="00F171CD" w:rsidRPr="00767C89">
          <w:rPr>
            <w:b w:val="0"/>
            <w:bCs/>
            <w:webHidden/>
          </w:rPr>
          <w:fldChar w:fldCharType="end"/>
        </w:r>
      </w:hyperlink>
    </w:p>
    <w:p w14:paraId="2BB65197" w14:textId="48C41379"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4" w:history="1">
        <w:r w:rsidR="00F171CD" w:rsidRPr="00767C89">
          <w:rPr>
            <w:rStyle w:val="af5"/>
            <w:b w:val="0"/>
            <w:bCs/>
          </w:rPr>
          <w:t>21</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其他</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_Toc178854314 \h </w:instrText>
        </w:r>
        <w:r w:rsidR="00F171CD" w:rsidRPr="00767C89">
          <w:rPr>
            <w:b w:val="0"/>
            <w:bCs/>
            <w:webHidden/>
          </w:rPr>
        </w:r>
        <w:r w:rsidR="00F171CD" w:rsidRPr="00767C89">
          <w:rPr>
            <w:b w:val="0"/>
            <w:bCs/>
            <w:webHidden/>
          </w:rPr>
          <w:fldChar w:fldCharType="separate"/>
        </w:r>
        <w:r w:rsidR="00B81F69">
          <w:rPr>
            <w:b w:val="0"/>
            <w:bCs/>
            <w:webHidden/>
          </w:rPr>
          <w:t>27</w:t>
        </w:r>
        <w:r w:rsidR="00F171CD" w:rsidRPr="00767C89">
          <w:rPr>
            <w:b w:val="0"/>
            <w:bCs/>
            <w:webHidden/>
          </w:rPr>
          <w:fldChar w:fldCharType="end"/>
        </w:r>
      </w:hyperlink>
    </w:p>
    <w:p w14:paraId="0C64E6F3" w14:textId="1F0D44C4"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5" w:history="1">
        <w:r w:rsidR="00F171CD" w:rsidRPr="00767C89">
          <w:rPr>
            <w:rStyle w:val="af5"/>
            <w:b w:val="0"/>
            <w:bCs/>
          </w:rPr>
          <w:t>22</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通知與送達</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_Toc178854315 \h </w:instrText>
        </w:r>
        <w:r w:rsidR="00F171CD" w:rsidRPr="00767C89">
          <w:rPr>
            <w:b w:val="0"/>
            <w:bCs/>
            <w:webHidden/>
          </w:rPr>
        </w:r>
        <w:r w:rsidR="00F171CD" w:rsidRPr="00767C89">
          <w:rPr>
            <w:b w:val="0"/>
            <w:bCs/>
            <w:webHidden/>
          </w:rPr>
          <w:fldChar w:fldCharType="separate"/>
        </w:r>
        <w:r w:rsidR="00B81F69">
          <w:rPr>
            <w:b w:val="0"/>
            <w:bCs/>
            <w:webHidden/>
          </w:rPr>
          <w:t>28</w:t>
        </w:r>
        <w:r w:rsidR="00F171CD" w:rsidRPr="00767C89">
          <w:rPr>
            <w:b w:val="0"/>
            <w:bCs/>
            <w:webHidden/>
          </w:rPr>
          <w:fldChar w:fldCharType="end"/>
        </w:r>
      </w:hyperlink>
    </w:p>
    <w:p w14:paraId="15FCAAA2" w14:textId="25431EA3"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6" w:history="1">
        <w:r w:rsidR="00F171CD" w:rsidRPr="00767C89">
          <w:rPr>
            <w:rStyle w:val="af5"/>
            <w:b w:val="0"/>
            <w:bCs/>
          </w:rPr>
          <w:t>23</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附則</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_Toc178854316 \h </w:instrText>
        </w:r>
        <w:r w:rsidR="00F171CD" w:rsidRPr="00767C89">
          <w:rPr>
            <w:b w:val="0"/>
            <w:bCs/>
            <w:webHidden/>
          </w:rPr>
        </w:r>
        <w:r w:rsidR="00F171CD" w:rsidRPr="00767C89">
          <w:rPr>
            <w:b w:val="0"/>
            <w:bCs/>
            <w:webHidden/>
          </w:rPr>
          <w:fldChar w:fldCharType="separate"/>
        </w:r>
        <w:r w:rsidR="00B81F69">
          <w:rPr>
            <w:b w:val="0"/>
            <w:bCs/>
            <w:webHidden/>
          </w:rPr>
          <w:t>28</w:t>
        </w:r>
        <w:r w:rsidR="00F171CD" w:rsidRPr="00767C89">
          <w:rPr>
            <w:b w:val="0"/>
            <w:bCs/>
            <w:webHidden/>
          </w:rPr>
          <w:fldChar w:fldCharType="end"/>
        </w:r>
      </w:hyperlink>
    </w:p>
    <w:p w14:paraId="192ABEBA" w14:textId="2EA09EEB"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7" w:history="1">
        <w:r w:rsidR="00F171CD" w:rsidRPr="00767C89">
          <w:rPr>
            <w:rStyle w:val="af5"/>
            <w:b w:val="0"/>
            <w:bCs/>
          </w:rPr>
          <w:t>24</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契約文件及效力</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_Toc178854317 \h </w:instrText>
        </w:r>
        <w:r w:rsidR="00F171CD" w:rsidRPr="00767C89">
          <w:rPr>
            <w:b w:val="0"/>
            <w:bCs/>
            <w:webHidden/>
          </w:rPr>
        </w:r>
        <w:r w:rsidR="00F171CD" w:rsidRPr="00767C89">
          <w:rPr>
            <w:b w:val="0"/>
            <w:bCs/>
            <w:webHidden/>
          </w:rPr>
          <w:fldChar w:fldCharType="separate"/>
        </w:r>
        <w:r w:rsidR="00B81F69">
          <w:rPr>
            <w:b w:val="0"/>
            <w:bCs/>
            <w:webHidden/>
          </w:rPr>
          <w:t>28</w:t>
        </w:r>
        <w:r w:rsidR="00F171CD" w:rsidRPr="00767C89">
          <w:rPr>
            <w:b w:val="0"/>
            <w:bCs/>
            <w:webHidden/>
          </w:rPr>
          <w:fldChar w:fldCharType="end"/>
        </w:r>
      </w:hyperlink>
    </w:p>
    <w:p w14:paraId="17E3B00D" w14:textId="2E38424B" w:rsidR="00F171CD" w:rsidRPr="00767C89" w:rsidRDefault="00A03E39" w:rsidP="00F171CD">
      <w:pPr>
        <w:pStyle w:val="16"/>
        <w:ind w:left="365" w:hanging="365"/>
        <w:rPr>
          <w:rStyle w:val="af5"/>
          <w:b w:val="0"/>
          <w:bCs/>
        </w:rPr>
      </w:pPr>
      <w:hyperlink w:anchor="_Toc178854318" w:history="1">
        <w:r w:rsidR="00F171CD" w:rsidRPr="00767C89">
          <w:rPr>
            <w:rStyle w:val="af5"/>
            <w:b w:val="0"/>
            <w:bCs/>
          </w:rPr>
          <w:t>25</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契約份數</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_Toc178854318 \h </w:instrText>
        </w:r>
        <w:r w:rsidR="00F171CD" w:rsidRPr="00767C89">
          <w:rPr>
            <w:b w:val="0"/>
            <w:bCs/>
            <w:webHidden/>
          </w:rPr>
        </w:r>
        <w:r w:rsidR="00F171CD" w:rsidRPr="00767C89">
          <w:rPr>
            <w:b w:val="0"/>
            <w:bCs/>
            <w:webHidden/>
          </w:rPr>
          <w:fldChar w:fldCharType="separate"/>
        </w:r>
        <w:r w:rsidR="00B81F69">
          <w:rPr>
            <w:b w:val="0"/>
            <w:bCs/>
            <w:webHidden/>
          </w:rPr>
          <w:t>30</w:t>
        </w:r>
        <w:r w:rsidR="00F171CD" w:rsidRPr="00767C89">
          <w:rPr>
            <w:b w:val="0"/>
            <w:bCs/>
            <w:webHidden/>
          </w:rPr>
          <w:fldChar w:fldCharType="end"/>
        </w:r>
      </w:hyperlink>
    </w:p>
    <w:p w14:paraId="704DD53B" w14:textId="77777777" w:rsidR="00F171CD" w:rsidRPr="00767C89" w:rsidRDefault="00F171CD" w:rsidP="00F171CD">
      <w:pPr>
        <w:rPr>
          <w:bCs/>
          <w:noProof/>
        </w:rPr>
      </w:pPr>
    </w:p>
    <w:p w14:paraId="3A876323" w14:textId="5E489DAE" w:rsidR="00F171CD" w:rsidRPr="00767C89" w:rsidRDefault="00F171CD" w:rsidP="00F171CD">
      <w:pPr>
        <w:pStyle w:val="16"/>
        <w:rPr>
          <w:rStyle w:val="af5"/>
          <w:b w:val="0"/>
          <w:bCs/>
          <w:color w:val="auto"/>
          <w:u w:val="none"/>
        </w:rPr>
      </w:pPr>
      <w:r w:rsidRPr="00767C89">
        <w:rPr>
          <w:rStyle w:val="af5"/>
          <w:rFonts w:hint="eastAsia"/>
          <w:b w:val="0"/>
          <w:bCs/>
          <w:color w:val="auto"/>
          <w:u w:val="none"/>
        </w:rPr>
        <w:t>附件</w:t>
      </w:r>
    </w:p>
    <w:p w14:paraId="14E5AB55" w14:textId="169C109E"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19" w:history="1">
        <w:r w:rsidR="00F171CD" w:rsidRPr="00767C89">
          <w:rPr>
            <w:rStyle w:val="af5"/>
            <w:rFonts w:hint="eastAsia"/>
            <w:b w:val="0"/>
            <w:bCs/>
          </w:rPr>
          <w:t>附件</w:t>
        </w:r>
        <w:r w:rsidR="00F171CD" w:rsidRPr="00767C89">
          <w:rPr>
            <w:rStyle w:val="af5"/>
            <w:b w:val="0"/>
            <w:bCs/>
          </w:rPr>
          <w:t>1</w:t>
        </w:r>
        <w:r w:rsidR="00F171CD" w:rsidRPr="00767C89">
          <w:rPr>
            <w:rStyle w:val="af5"/>
            <w:rFonts w:hint="eastAsia"/>
            <w:b w:val="0"/>
            <w:bCs/>
          </w:rPr>
          <w:t>：合建開發基地範圍圖</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_Toc178854319 \h </w:instrText>
        </w:r>
        <w:r w:rsidR="00F171CD" w:rsidRPr="00767C89">
          <w:rPr>
            <w:b w:val="0"/>
            <w:bCs/>
            <w:webHidden/>
          </w:rPr>
        </w:r>
        <w:r w:rsidR="00F171CD" w:rsidRPr="00767C89">
          <w:rPr>
            <w:b w:val="0"/>
            <w:bCs/>
            <w:webHidden/>
          </w:rPr>
          <w:fldChar w:fldCharType="separate"/>
        </w:r>
        <w:r w:rsidR="00B81F69">
          <w:rPr>
            <w:b w:val="0"/>
            <w:bCs/>
            <w:webHidden/>
          </w:rPr>
          <w:t>32</w:t>
        </w:r>
        <w:r w:rsidR="00F171CD" w:rsidRPr="00767C89">
          <w:rPr>
            <w:b w:val="0"/>
            <w:bCs/>
            <w:webHidden/>
          </w:rPr>
          <w:fldChar w:fldCharType="end"/>
        </w:r>
      </w:hyperlink>
    </w:p>
    <w:p w14:paraId="49EA8FBB" w14:textId="459657B4"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0" w:history="1">
        <w:r w:rsidR="00F171CD" w:rsidRPr="00767C89">
          <w:rPr>
            <w:rStyle w:val="af5"/>
            <w:rFonts w:hint="eastAsia"/>
            <w:b w:val="0"/>
            <w:bCs/>
          </w:rPr>
          <w:t>附件</w:t>
        </w:r>
        <w:r w:rsidR="00F171CD" w:rsidRPr="00767C89">
          <w:rPr>
            <w:rStyle w:val="af5"/>
            <w:b w:val="0"/>
            <w:bCs/>
          </w:rPr>
          <w:t>2</w:t>
        </w:r>
        <w:r w:rsidR="00F171CD" w:rsidRPr="00767C89">
          <w:rPr>
            <w:rStyle w:val="af5"/>
            <w:rFonts w:hint="eastAsia"/>
            <w:b w:val="0"/>
            <w:bCs/>
          </w:rPr>
          <w:t>：本案土地清冊表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_Toc178854320 \h </w:instrText>
        </w:r>
        <w:r w:rsidR="00F171CD" w:rsidRPr="00767C89">
          <w:rPr>
            <w:b w:val="0"/>
            <w:bCs/>
            <w:webHidden/>
          </w:rPr>
        </w:r>
        <w:r w:rsidR="00F171CD" w:rsidRPr="00767C89">
          <w:rPr>
            <w:b w:val="0"/>
            <w:bCs/>
            <w:webHidden/>
          </w:rPr>
          <w:fldChar w:fldCharType="separate"/>
        </w:r>
        <w:r w:rsidR="00B81F69">
          <w:rPr>
            <w:b w:val="0"/>
            <w:bCs/>
            <w:webHidden/>
          </w:rPr>
          <w:t>33</w:t>
        </w:r>
        <w:r w:rsidR="00F171CD" w:rsidRPr="00767C89">
          <w:rPr>
            <w:b w:val="0"/>
            <w:bCs/>
            <w:webHidden/>
          </w:rPr>
          <w:fldChar w:fldCharType="end"/>
        </w:r>
      </w:hyperlink>
    </w:p>
    <w:p w14:paraId="4698C715" w14:textId="6B55A86A"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1" w:history="1">
        <w:r w:rsidR="00F171CD" w:rsidRPr="00767C89">
          <w:rPr>
            <w:rStyle w:val="af5"/>
            <w:rFonts w:hint="eastAsia"/>
            <w:b w:val="0"/>
            <w:bCs/>
          </w:rPr>
          <w:t>附件</w:t>
        </w:r>
        <w:r w:rsidR="00F171CD" w:rsidRPr="00767C89">
          <w:rPr>
            <w:rStyle w:val="af5"/>
            <w:b w:val="0"/>
            <w:bCs/>
          </w:rPr>
          <w:t>3</w:t>
        </w:r>
        <w:r w:rsidR="00F171CD" w:rsidRPr="00767C89">
          <w:rPr>
            <w:rStyle w:val="af5"/>
            <w:rFonts w:hint="eastAsia"/>
            <w:b w:val="0"/>
            <w:bCs/>
          </w:rPr>
          <w:t>：乙方應辦事項時程管制表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_Toc178854321 \h </w:instrText>
        </w:r>
        <w:r w:rsidR="00F171CD" w:rsidRPr="00767C89">
          <w:rPr>
            <w:b w:val="0"/>
            <w:bCs/>
            <w:webHidden/>
          </w:rPr>
        </w:r>
        <w:r w:rsidR="00F171CD" w:rsidRPr="00767C89">
          <w:rPr>
            <w:b w:val="0"/>
            <w:bCs/>
            <w:webHidden/>
          </w:rPr>
          <w:fldChar w:fldCharType="separate"/>
        </w:r>
        <w:r w:rsidR="00B81F69">
          <w:rPr>
            <w:b w:val="0"/>
            <w:bCs/>
            <w:webHidden/>
          </w:rPr>
          <w:t>34</w:t>
        </w:r>
        <w:r w:rsidR="00F171CD" w:rsidRPr="00767C89">
          <w:rPr>
            <w:b w:val="0"/>
            <w:bCs/>
            <w:webHidden/>
          </w:rPr>
          <w:fldChar w:fldCharType="end"/>
        </w:r>
      </w:hyperlink>
    </w:p>
    <w:p w14:paraId="6E1A5BC6" w14:textId="17E2EC3B"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2" w:history="1">
        <w:r w:rsidR="00F171CD" w:rsidRPr="00767C89">
          <w:rPr>
            <w:rStyle w:val="af5"/>
            <w:rFonts w:hint="eastAsia"/>
            <w:b w:val="0"/>
            <w:bCs/>
          </w:rPr>
          <w:t>附件</w:t>
        </w:r>
        <w:r w:rsidR="00F171CD" w:rsidRPr="00767C89">
          <w:rPr>
            <w:rStyle w:val="af5"/>
            <w:b w:val="0"/>
            <w:bCs/>
          </w:rPr>
          <w:t>4-1</w:t>
        </w:r>
        <w:r w:rsidR="00F171CD" w:rsidRPr="00767C89">
          <w:rPr>
            <w:rStyle w:val="af5"/>
            <w:rFonts w:hint="eastAsia"/>
            <w:b w:val="0"/>
            <w:bCs/>
          </w:rPr>
          <w:t>：建材規格與設備系統詳細表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_Toc178854322 \h </w:instrText>
        </w:r>
        <w:r w:rsidR="00F171CD" w:rsidRPr="00767C89">
          <w:rPr>
            <w:b w:val="0"/>
            <w:bCs/>
            <w:webHidden/>
          </w:rPr>
        </w:r>
        <w:r w:rsidR="00F171CD" w:rsidRPr="00767C89">
          <w:rPr>
            <w:b w:val="0"/>
            <w:bCs/>
            <w:webHidden/>
          </w:rPr>
          <w:fldChar w:fldCharType="separate"/>
        </w:r>
        <w:r w:rsidR="00B81F69">
          <w:rPr>
            <w:b w:val="0"/>
            <w:bCs/>
            <w:webHidden/>
          </w:rPr>
          <w:t>35</w:t>
        </w:r>
        <w:r w:rsidR="00F171CD" w:rsidRPr="00767C89">
          <w:rPr>
            <w:b w:val="0"/>
            <w:bCs/>
            <w:webHidden/>
          </w:rPr>
          <w:fldChar w:fldCharType="end"/>
        </w:r>
      </w:hyperlink>
    </w:p>
    <w:p w14:paraId="043FB165" w14:textId="0455EE42"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3" w:history="1">
        <w:r w:rsidR="00F171CD" w:rsidRPr="00767C89">
          <w:rPr>
            <w:rStyle w:val="af5"/>
            <w:rFonts w:hint="eastAsia"/>
            <w:b w:val="0"/>
            <w:bCs/>
          </w:rPr>
          <w:t>附件</w:t>
        </w:r>
        <w:r w:rsidR="00F171CD" w:rsidRPr="00767C89">
          <w:rPr>
            <w:rStyle w:val="af5"/>
            <w:b w:val="0"/>
            <w:bCs/>
          </w:rPr>
          <w:t>4-2</w:t>
        </w:r>
        <w:r w:rsidR="00F171CD" w:rsidRPr="00767C89">
          <w:rPr>
            <w:rStyle w:val="af5"/>
            <w:rFonts w:hint="eastAsia"/>
            <w:b w:val="0"/>
            <w:bCs/>
          </w:rPr>
          <w:t>：建築工程建材設備系統自評表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_Toc178854323 \h </w:instrText>
        </w:r>
        <w:r w:rsidR="00F171CD" w:rsidRPr="00767C89">
          <w:rPr>
            <w:b w:val="0"/>
            <w:bCs/>
            <w:webHidden/>
          </w:rPr>
        </w:r>
        <w:r w:rsidR="00F171CD" w:rsidRPr="00767C89">
          <w:rPr>
            <w:b w:val="0"/>
            <w:bCs/>
            <w:webHidden/>
          </w:rPr>
          <w:fldChar w:fldCharType="separate"/>
        </w:r>
        <w:r w:rsidR="00B81F69">
          <w:rPr>
            <w:b w:val="0"/>
            <w:bCs/>
            <w:webHidden/>
          </w:rPr>
          <w:t>45</w:t>
        </w:r>
        <w:r w:rsidR="00F171CD" w:rsidRPr="00767C89">
          <w:rPr>
            <w:b w:val="0"/>
            <w:bCs/>
            <w:webHidden/>
          </w:rPr>
          <w:fldChar w:fldCharType="end"/>
        </w:r>
      </w:hyperlink>
    </w:p>
    <w:p w14:paraId="1A8529EA" w14:textId="35138206"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4" w:history="1">
        <w:r w:rsidR="00F171CD" w:rsidRPr="00767C89">
          <w:rPr>
            <w:rStyle w:val="af5"/>
            <w:rFonts w:hint="eastAsia"/>
            <w:b w:val="0"/>
            <w:bCs/>
          </w:rPr>
          <w:t>附件</w:t>
        </w:r>
        <w:r w:rsidR="00F171CD" w:rsidRPr="00767C89">
          <w:rPr>
            <w:rStyle w:val="af5"/>
            <w:b w:val="0"/>
            <w:bCs/>
          </w:rPr>
          <w:t>5</w:t>
        </w:r>
        <w:r w:rsidR="00F171CD" w:rsidRPr="00767C89">
          <w:rPr>
            <w:rStyle w:val="af5"/>
            <w:rFonts w:hint="eastAsia"/>
            <w:b w:val="0"/>
            <w:bCs/>
          </w:rPr>
          <w:t>：分屋協議書</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_Toc178854324 \h </w:instrText>
        </w:r>
        <w:r w:rsidR="00F171CD" w:rsidRPr="00767C89">
          <w:rPr>
            <w:b w:val="0"/>
            <w:bCs/>
            <w:webHidden/>
          </w:rPr>
        </w:r>
        <w:r w:rsidR="00F171CD" w:rsidRPr="00767C89">
          <w:rPr>
            <w:b w:val="0"/>
            <w:bCs/>
            <w:webHidden/>
          </w:rPr>
          <w:fldChar w:fldCharType="separate"/>
        </w:r>
        <w:r w:rsidR="00B81F69">
          <w:rPr>
            <w:b w:val="0"/>
            <w:bCs/>
            <w:webHidden/>
          </w:rPr>
          <w:t>46</w:t>
        </w:r>
        <w:r w:rsidR="00F171CD" w:rsidRPr="00767C89">
          <w:rPr>
            <w:b w:val="0"/>
            <w:bCs/>
            <w:webHidden/>
          </w:rPr>
          <w:fldChar w:fldCharType="end"/>
        </w:r>
      </w:hyperlink>
    </w:p>
    <w:p w14:paraId="01A5AEA8" w14:textId="08987D5B"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5" w:history="1">
        <w:r w:rsidR="00F171CD" w:rsidRPr="00767C89">
          <w:rPr>
            <w:rStyle w:val="af5"/>
            <w:rFonts w:hint="eastAsia"/>
            <w:b w:val="0"/>
            <w:bCs/>
          </w:rPr>
          <w:t>附件</w:t>
        </w:r>
        <w:r w:rsidR="00F171CD" w:rsidRPr="00767C89">
          <w:rPr>
            <w:rStyle w:val="af5"/>
            <w:b w:val="0"/>
            <w:bCs/>
          </w:rPr>
          <w:t>5-1</w:t>
        </w:r>
        <w:r w:rsidR="00F171CD" w:rsidRPr="00767C89">
          <w:rPr>
            <w:rStyle w:val="af5"/>
            <w:rFonts w:hint="eastAsia"/>
            <w:b w:val="0"/>
            <w:bCs/>
          </w:rPr>
          <w:t>：開發後房屋、車位價值及分配表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_Toc178854325 \h </w:instrText>
        </w:r>
        <w:r w:rsidR="00F171CD" w:rsidRPr="00767C89">
          <w:rPr>
            <w:b w:val="0"/>
            <w:bCs/>
            <w:webHidden/>
          </w:rPr>
        </w:r>
        <w:r w:rsidR="00F171CD" w:rsidRPr="00767C89">
          <w:rPr>
            <w:b w:val="0"/>
            <w:bCs/>
            <w:webHidden/>
          </w:rPr>
          <w:fldChar w:fldCharType="separate"/>
        </w:r>
        <w:r w:rsidR="00B81F69">
          <w:rPr>
            <w:b w:val="0"/>
            <w:bCs/>
            <w:webHidden/>
          </w:rPr>
          <w:t>48</w:t>
        </w:r>
        <w:r w:rsidR="00F171CD" w:rsidRPr="00767C89">
          <w:rPr>
            <w:b w:val="0"/>
            <w:bCs/>
            <w:webHidden/>
          </w:rPr>
          <w:fldChar w:fldCharType="end"/>
        </w:r>
      </w:hyperlink>
    </w:p>
    <w:p w14:paraId="4C2A22CB" w14:textId="76315D24"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6" w:history="1">
        <w:r w:rsidR="00F171CD" w:rsidRPr="00767C89">
          <w:rPr>
            <w:rStyle w:val="af5"/>
            <w:rFonts w:hint="eastAsia"/>
            <w:b w:val="0"/>
            <w:bCs/>
          </w:rPr>
          <w:t>附件</w:t>
        </w:r>
        <w:r w:rsidR="00F171CD" w:rsidRPr="00767C89">
          <w:rPr>
            <w:rStyle w:val="af5"/>
            <w:b w:val="0"/>
            <w:bCs/>
          </w:rPr>
          <w:t>5-2</w:t>
        </w:r>
        <w:r w:rsidR="00F171CD" w:rsidRPr="00767C89">
          <w:rPr>
            <w:rStyle w:val="af5"/>
            <w:rFonts w:hint="eastAsia"/>
            <w:b w:val="0"/>
            <w:bCs/>
          </w:rPr>
          <w:t>：各層平面圖說及面積檢討圖</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_Toc178854326 \h </w:instrText>
        </w:r>
        <w:r w:rsidR="00F171CD" w:rsidRPr="00767C89">
          <w:rPr>
            <w:b w:val="0"/>
            <w:bCs/>
            <w:webHidden/>
          </w:rPr>
        </w:r>
        <w:r w:rsidR="00F171CD" w:rsidRPr="00767C89">
          <w:rPr>
            <w:b w:val="0"/>
            <w:bCs/>
            <w:webHidden/>
          </w:rPr>
          <w:fldChar w:fldCharType="separate"/>
        </w:r>
        <w:r w:rsidR="00B81F69">
          <w:rPr>
            <w:b w:val="0"/>
            <w:bCs/>
            <w:webHidden/>
          </w:rPr>
          <w:t>49</w:t>
        </w:r>
        <w:r w:rsidR="00F171CD" w:rsidRPr="00767C89">
          <w:rPr>
            <w:b w:val="0"/>
            <w:bCs/>
            <w:webHidden/>
          </w:rPr>
          <w:fldChar w:fldCharType="end"/>
        </w:r>
      </w:hyperlink>
    </w:p>
    <w:p w14:paraId="0785B5B2" w14:textId="4D23D26B" w:rsidR="00F171CD" w:rsidRPr="00767C89" w:rsidRDefault="00A03E39" w:rsidP="00F171CD">
      <w:pPr>
        <w:pStyle w:val="16"/>
        <w:ind w:left="365" w:hanging="365"/>
        <w:rPr>
          <w:rFonts w:asciiTheme="minorHAnsi" w:eastAsiaTheme="minorEastAsia" w:hAnsiTheme="minorHAnsi" w:cstheme="minorBidi"/>
          <w:b w:val="0"/>
          <w:bCs/>
          <w14:ligatures w14:val="standardContextual"/>
        </w:rPr>
      </w:pPr>
      <w:hyperlink w:anchor="_Toc178854327" w:history="1">
        <w:r w:rsidR="00F171CD" w:rsidRPr="00767C89">
          <w:rPr>
            <w:rStyle w:val="af5"/>
            <w:rFonts w:hint="eastAsia"/>
            <w:b w:val="0"/>
            <w:bCs/>
          </w:rPr>
          <w:t>附件</w:t>
        </w:r>
        <w:r w:rsidR="00F171CD" w:rsidRPr="00767C89">
          <w:rPr>
            <w:rStyle w:val="af5"/>
            <w:b w:val="0"/>
            <w:bCs/>
          </w:rPr>
          <w:t>6</w:t>
        </w:r>
        <w:r w:rsidR="00F171CD" w:rsidRPr="00767C89">
          <w:rPr>
            <w:rStyle w:val="af5"/>
            <w:rFonts w:cs="Times New Roman" w:hint="eastAsia"/>
            <w:b w:val="0"/>
            <w:bCs/>
          </w:rPr>
          <w:t>：協調委員會組織及協調辦法</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_Toc178854327 \h </w:instrText>
        </w:r>
        <w:r w:rsidR="00F171CD" w:rsidRPr="00767C89">
          <w:rPr>
            <w:b w:val="0"/>
            <w:bCs/>
            <w:webHidden/>
          </w:rPr>
        </w:r>
        <w:r w:rsidR="00F171CD" w:rsidRPr="00767C89">
          <w:rPr>
            <w:b w:val="0"/>
            <w:bCs/>
            <w:webHidden/>
          </w:rPr>
          <w:fldChar w:fldCharType="separate"/>
        </w:r>
        <w:r w:rsidR="00B81F69">
          <w:rPr>
            <w:b w:val="0"/>
            <w:bCs/>
            <w:webHidden/>
          </w:rPr>
          <w:t>50</w:t>
        </w:r>
        <w:r w:rsidR="00F171CD" w:rsidRPr="00767C89">
          <w:rPr>
            <w:b w:val="0"/>
            <w:bCs/>
            <w:webHidden/>
          </w:rPr>
          <w:fldChar w:fldCharType="end"/>
        </w:r>
      </w:hyperlink>
    </w:p>
    <w:p w14:paraId="1F32E134" w14:textId="2F98147A" w:rsidR="00DB2C91" w:rsidRPr="00767C89" w:rsidRDefault="00DB2C91" w:rsidP="00F171CD">
      <w:pPr>
        <w:tabs>
          <w:tab w:val="right" w:leader="dot" w:pos="9120"/>
          <w:tab w:val="right" w:leader="dot" w:pos="9600"/>
        </w:tabs>
        <w:kinsoku w:val="0"/>
        <w:overflowPunct w:val="0"/>
        <w:autoSpaceDE w:val="0"/>
        <w:autoSpaceDN w:val="0"/>
        <w:spacing w:line="288" w:lineRule="auto"/>
        <w:jc w:val="both"/>
        <w:rPr>
          <w:rFonts w:ascii="Arial" w:eastAsia="標楷體" w:hAnsi="Arial" w:cs="Arial"/>
          <w:spacing w:val="-1"/>
        </w:rPr>
        <w:sectPr w:rsidR="00DB2C91" w:rsidRPr="00767C89" w:rsidSect="009D17A9">
          <w:footerReference w:type="default" r:id="rId10"/>
          <w:pgSz w:w="11906" w:h="16838" w:code="9"/>
          <w:pgMar w:top="1418" w:right="1418" w:bottom="1418" w:left="1418" w:header="851" w:footer="851" w:gutter="0"/>
          <w:pgNumType w:fmt="upperRoman" w:start="1"/>
          <w:cols w:space="425"/>
          <w:docGrid w:type="lines" w:linePitch="360"/>
        </w:sectPr>
      </w:pPr>
      <w:r w:rsidRPr="00767C89">
        <w:rPr>
          <w:rFonts w:ascii="Arial" w:eastAsia="標楷體" w:hAnsi="Arial" w:cs="Arial"/>
          <w:bCs/>
          <w:spacing w:val="-1"/>
          <w:szCs w:val="24"/>
        </w:rPr>
        <w:fldChar w:fldCharType="end"/>
      </w:r>
    </w:p>
    <w:p w14:paraId="7DF65656" w14:textId="10C58895" w:rsidR="00DB2C91" w:rsidRPr="00767C89" w:rsidRDefault="00E90DB4" w:rsidP="00FB6C81">
      <w:pPr>
        <w:kinsoku w:val="0"/>
        <w:overflowPunct w:val="0"/>
        <w:autoSpaceDE w:val="0"/>
        <w:autoSpaceDN w:val="0"/>
        <w:jc w:val="both"/>
        <w:rPr>
          <w:rFonts w:ascii="Arial" w:eastAsia="標楷體" w:hAnsi="Arial" w:cs="Arial"/>
          <w:b/>
          <w:bCs/>
          <w:spacing w:val="-1"/>
          <w:sz w:val="40"/>
          <w:szCs w:val="40"/>
        </w:rPr>
      </w:pPr>
      <w:r w:rsidRPr="00767C89">
        <w:rPr>
          <w:rFonts w:ascii="Arial" w:eastAsia="標楷體" w:hAnsi="Arial" w:cs="Arial" w:hint="eastAsia"/>
          <w:b/>
          <w:bCs/>
          <w:spacing w:val="-1"/>
          <w:sz w:val="40"/>
          <w:szCs w:val="40"/>
        </w:rPr>
        <w:lastRenderedPageBreak/>
        <w:t>新北市泰山區信華段五小段</w:t>
      </w:r>
      <w:r w:rsidRPr="00767C89">
        <w:rPr>
          <w:rFonts w:ascii="Arial" w:eastAsia="標楷體" w:hAnsi="Arial" w:cs="Arial" w:hint="eastAsia"/>
          <w:b/>
          <w:bCs/>
          <w:spacing w:val="-1"/>
          <w:sz w:val="40"/>
          <w:szCs w:val="40"/>
        </w:rPr>
        <w:t>52</w:t>
      </w:r>
      <w:r w:rsidRPr="00767C89">
        <w:rPr>
          <w:rFonts w:ascii="Arial" w:eastAsia="標楷體" w:hAnsi="Arial" w:cs="Arial" w:hint="eastAsia"/>
          <w:b/>
          <w:bCs/>
          <w:spacing w:val="-1"/>
          <w:sz w:val="40"/>
          <w:szCs w:val="40"/>
        </w:rPr>
        <w:t>、</w:t>
      </w:r>
      <w:r w:rsidRPr="00767C89">
        <w:rPr>
          <w:rFonts w:ascii="Arial" w:eastAsia="標楷體" w:hAnsi="Arial" w:cs="Arial" w:hint="eastAsia"/>
          <w:b/>
          <w:bCs/>
          <w:spacing w:val="-1"/>
          <w:sz w:val="40"/>
          <w:szCs w:val="40"/>
        </w:rPr>
        <w:t>58</w:t>
      </w:r>
      <w:r w:rsidRPr="00767C89">
        <w:rPr>
          <w:rFonts w:ascii="Arial" w:eastAsia="標楷體" w:hAnsi="Arial" w:cs="Arial" w:hint="eastAsia"/>
          <w:b/>
          <w:bCs/>
          <w:spacing w:val="-1"/>
          <w:sz w:val="40"/>
          <w:szCs w:val="40"/>
        </w:rPr>
        <w:t>地號等</w:t>
      </w:r>
      <w:r w:rsidRPr="00767C89">
        <w:rPr>
          <w:rFonts w:ascii="Arial" w:eastAsia="標楷體" w:hAnsi="Arial" w:cs="Arial" w:hint="eastAsia"/>
          <w:b/>
          <w:bCs/>
          <w:spacing w:val="-1"/>
          <w:sz w:val="40"/>
          <w:szCs w:val="40"/>
        </w:rPr>
        <w:t>2</w:t>
      </w:r>
      <w:r w:rsidRPr="00767C89">
        <w:rPr>
          <w:rFonts w:ascii="Arial" w:eastAsia="標楷體" w:hAnsi="Arial" w:cs="Arial" w:hint="eastAsia"/>
          <w:b/>
          <w:bCs/>
          <w:spacing w:val="-1"/>
          <w:sz w:val="40"/>
          <w:szCs w:val="40"/>
        </w:rPr>
        <w:t>筆</w:t>
      </w:r>
      <w:r w:rsidR="00DB2C91" w:rsidRPr="00767C89">
        <w:rPr>
          <w:rFonts w:ascii="Arial" w:eastAsia="標楷體" w:hAnsi="Arial" w:cs="Arial" w:hint="eastAsia"/>
          <w:b/>
          <w:bCs/>
          <w:spacing w:val="-1"/>
          <w:sz w:val="40"/>
          <w:szCs w:val="40"/>
        </w:rPr>
        <w:t>非事業用土地與民間合建開發案</w:t>
      </w:r>
      <w:r w:rsidR="00DB2C91" w:rsidRPr="00767C89">
        <w:rPr>
          <w:rFonts w:ascii="Arial" w:eastAsia="標楷體" w:hAnsi="Arial" w:cs="Arial"/>
          <w:b/>
          <w:bCs/>
          <w:spacing w:val="-1"/>
          <w:sz w:val="40"/>
          <w:szCs w:val="40"/>
        </w:rPr>
        <w:t>契約書（</w:t>
      </w:r>
      <w:r w:rsidR="00841967" w:rsidRPr="00767C89">
        <w:rPr>
          <w:rFonts w:ascii="Arial" w:eastAsia="標楷體" w:hAnsi="Arial" w:cs="Arial" w:hint="eastAsia"/>
          <w:b/>
          <w:bCs/>
          <w:spacing w:val="-1"/>
          <w:sz w:val="40"/>
          <w:szCs w:val="40"/>
        </w:rPr>
        <w:t>草案</w:t>
      </w:r>
      <w:r w:rsidR="00DB2C91" w:rsidRPr="00767C89">
        <w:rPr>
          <w:rFonts w:ascii="Arial" w:eastAsia="標楷體" w:hAnsi="Arial" w:cs="Arial"/>
          <w:b/>
          <w:bCs/>
          <w:spacing w:val="-1"/>
          <w:sz w:val="40"/>
          <w:szCs w:val="40"/>
        </w:rPr>
        <w:t>）</w:t>
      </w:r>
    </w:p>
    <w:p w14:paraId="6E5B2843" w14:textId="5A78B232" w:rsidR="00DB2C91" w:rsidRPr="00767C89" w:rsidRDefault="00AA55E7" w:rsidP="00DB2C91">
      <w:pPr>
        <w:kinsoku w:val="0"/>
        <w:overflowPunct w:val="0"/>
        <w:autoSpaceDE w:val="0"/>
        <w:autoSpaceDN w:val="0"/>
        <w:spacing w:before="120" w:line="440" w:lineRule="exact"/>
        <w:ind w:leftChars="531" w:left="1274"/>
        <w:jc w:val="both"/>
        <w:rPr>
          <w:rFonts w:ascii="Arial" w:eastAsia="標楷體" w:hAnsi="Arial" w:cs="Arial"/>
          <w:spacing w:val="-1"/>
        </w:rPr>
      </w:pPr>
      <w:r w:rsidRPr="00767C89">
        <w:rPr>
          <w:rFonts w:ascii="Arial" w:eastAsia="標楷體" w:hAnsi="Arial" w:cs="Arial" w:hint="eastAsia"/>
          <w:spacing w:val="-1"/>
        </w:rPr>
        <w:t>農業部</w:t>
      </w:r>
      <w:r w:rsidR="00DB2C91" w:rsidRPr="00767C89">
        <w:rPr>
          <w:rFonts w:ascii="Arial" w:eastAsia="標楷體" w:hAnsi="Arial" w:cs="Arial" w:hint="eastAsia"/>
          <w:spacing w:val="-1"/>
        </w:rPr>
        <w:t>農田水利署</w:t>
      </w:r>
      <w:r w:rsidR="00DB2C91" w:rsidRPr="00767C89">
        <w:rPr>
          <w:rFonts w:ascii="Arial" w:eastAsia="標楷體" w:hAnsi="Arial" w:cs="Arial"/>
          <w:spacing w:val="-1"/>
        </w:rPr>
        <w:t>（以下稱</w:t>
      </w:r>
      <w:r w:rsidR="00DB2C91" w:rsidRPr="00767C89">
        <w:rPr>
          <w:rFonts w:ascii="Arial" w:eastAsia="標楷體" w:hAnsi="Arial" w:cs="Arial" w:hint="eastAsia"/>
          <w:spacing w:val="-1"/>
        </w:rPr>
        <w:t>「</w:t>
      </w:r>
      <w:r w:rsidR="00DB2C91" w:rsidRPr="00767C89">
        <w:rPr>
          <w:rFonts w:ascii="Arial" w:eastAsia="標楷體" w:hAnsi="Arial" w:cs="Arial"/>
          <w:spacing w:val="-1"/>
        </w:rPr>
        <w:t>甲方</w:t>
      </w:r>
      <w:r w:rsidR="00DB2C91" w:rsidRPr="00767C89">
        <w:rPr>
          <w:rFonts w:ascii="Arial" w:eastAsia="標楷體" w:hAnsi="Arial" w:cs="Arial" w:hint="eastAsia"/>
          <w:spacing w:val="-1"/>
        </w:rPr>
        <w:t>」</w:t>
      </w:r>
      <w:r w:rsidR="00DB2C91" w:rsidRPr="00767C89">
        <w:rPr>
          <w:rFonts w:ascii="Arial" w:eastAsia="標楷體" w:hAnsi="Arial" w:cs="Arial"/>
          <w:spacing w:val="-1"/>
        </w:rPr>
        <w:t>）</w:t>
      </w:r>
    </w:p>
    <w:p w14:paraId="3A247878" w14:textId="77777777" w:rsidR="00DB2C91" w:rsidRPr="00767C89" w:rsidRDefault="00DB2C91" w:rsidP="00DB2C91">
      <w:pPr>
        <w:kinsoku w:val="0"/>
        <w:overflowPunct w:val="0"/>
        <w:autoSpaceDE w:val="0"/>
        <w:autoSpaceDN w:val="0"/>
        <w:spacing w:line="440" w:lineRule="exact"/>
        <w:jc w:val="both"/>
        <w:rPr>
          <w:rFonts w:ascii="Arial" w:eastAsia="標楷體" w:hAnsi="Arial" w:cs="Arial"/>
          <w:spacing w:val="-1"/>
        </w:rPr>
      </w:pPr>
      <w:r w:rsidRPr="00767C89">
        <w:rPr>
          <w:rFonts w:ascii="Arial" w:eastAsia="標楷體" w:hAnsi="Arial" w:cs="Arial" w:hint="eastAsia"/>
          <w:spacing w:val="-1"/>
        </w:rPr>
        <w:t>立契約書人</w:t>
      </w:r>
    </w:p>
    <w:p w14:paraId="242E5D40" w14:textId="77777777" w:rsidR="00DB2C91" w:rsidRPr="00767C89" w:rsidRDefault="00DB2C91" w:rsidP="00DB2C91">
      <w:pPr>
        <w:kinsoku w:val="0"/>
        <w:overflowPunct w:val="0"/>
        <w:autoSpaceDE w:val="0"/>
        <w:autoSpaceDN w:val="0"/>
        <w:spacing w:line="440" w:lineRule="exact"/>
        <w:ind w:leftChars="531" w:left="1274"/>
        <w:jc w:val="both"/>
        <w:rPr>
          <w:rFonts w:ascii="Arial" w:eastAsia="標楷體" w:hAnsi="Arial" w:cs="Arial"/>
        </w:rPr>
      </w:pPr>
      <w:r w:rsidRPr="00767C89">
        <w:rPr>
          <w:rFonts w:ascii="Arial" w:eastAsia="標楷體" w:hAnsi="Arial" w:cs="Arial" w:hint="eastAsia"/>
          <w:spacing w:val="-1"/>
        </w:rPr>
        <w:t>○○○</w:t>
      </w:r>
      <w:r w:rsidRPr="00767C89">
        <w:rPr>
          <w:rFonts w:ascii="Arial" w:eastAsia="標楷體" w:hAnsi="Arial" w:cs="Arial" w:hint="eastAsia"/>
        </w:rPr>
        <w:t>○○○○○</w:t>
      </w:r>
      <w:r w:rsidRPr="00767C89">
        <w:rPr>
          <w:rFonts w:ascii="Arial" w:eastAsia="標楷體" w:hAnsi="Arial" w:cs="Arial" w:hint="eastAsia"/>
        </w:rPr>
        <w:t xml:space="preserve">                  </w:t>
      </w:r>
      <w:r w:rsidRPr="00767C89">
        <w:rPr>
          <w:rFonts w:ascii="Arial" w:eastAsia="標楷體" w:hAnsi="Arial" w:cs="Arial"/>
        </w:rPr>
        <w:t>（以下稱</w:t>
      </w:r>
      <w:r w:rsidRPr="00767C89">
        <w:rPr>
          <w:rFonts w:ascii="Arial" w:eastAsia="標楷體" w:hAnsi="Arial" w:cs="Arial" w:hint="eastAsia"/>
        </w:rPr>
        <w:t>「</w:t>
      </w:r>
      <w:r w:rsidRPr="00767C89">
        <w:rPr>
          <w:rFonts w:ascii="Arial" w:eastAsia="標楷體" w:hAnsi="Arial" w:cs="Arial"/>
        </w:rPr>
        <w:t>乙方</w:t>
      </w:r>
      <w:r w:rsidRPr="00767C89">
        <w:rPr>
          <w:rFonts w:ascii="Arial" w:eastAsia="標楷體" w:hAnsi="Arial" w:cs="Arial" w:hint="eastAsia"/>
        </w:rPr>
        <w:t>」</w:t>
      </w:r>
      <w:r w:rsidRPr="00767C89">
        <w:rPr>
          <w:rFonts w:ascii="Arial" w:eastAsia="標楷體" w:hAnsi="Arial" w:cs="Arial"/>
        </w:rPr>
        <w:t>）</w:t>
      </w:r>
    </w:p>
    <w:p w14:paraId="21BC28EF"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pPr>
    </w:p>
    <w:p w14:paraId="4A7B13A5" w14:textId="13C3B54B" w:rsidR="00DB2C91" w:rsidRPr="00767C89" w:rsidRDefault="00DB2C91" w:rsidP="00FB6C81">
      <w:pPr>
        <w:wordWrap w:val="0"/>
        <w:topLinePunct/>
        <w:spacing w:line="440" w:lineRule="exact"/>
        <w:ind w:firstLine="482"/>
        <w:jc w:val="both"/>
        <w:rPr>
          <w:rFonts w:ascii="Arial" w:eastAsia="標楷體" w:hAnsi="Arial" w:cs="Arial"/>
          <w:spacing w:val="2"/>
        </w:rPr>
      </w:pPr>
      <w:r w:rsidRPr="00767C89">
        <w:rPr>
          <w:rFonts w:ascii="Arial" w:eastAsia="標楷體" w:hAnsi="Arial" w:cs="Arial" w:hint="eastAsia"/>
        </w:rPr>
        <w:t>就</w:t>
      </w:r>
      <w:r w:rsidRPr="00767C89">
        <w:rPr>
          <w:rFonts w:ascii="Arial" w:eastAsia="標楷體" w:hAnsi="Arial" w:cs="Arial"/>
        </w:rPr>
        <w:t>「</w:t>
      </w:r>
      <w:r w:rsidR="00E90DB4" w:rsidRPr="00767C89">
        <w:rPr>
          <w:rFonts w:ascii="Arial" w:eastAsia="標楷體" w:hAnsi="Arial" w:cs="Arial" w:hint="eastAsia"/>
        </w:rPr>
        <w:t>新北市泰山區信華段五小段</w:t>
      </w:r>
      <w:r w:rsidR="00E90DB4" w:rsidRPr="00767C89">
        <w:rPr>
          <w:rFonts w:ascii="Arial" w:eastAsia="標楷體" w:hAnsi="Arial" w:cs="Arial" w:hint="eastAsia"/>
        </w:rPr>
        <w:t>52</w:t>
      </w:r>
      <w:r w:rsidR="00E90DB4" w:rsidRPr="00767C89">
        <w:rPr>
          <w:rFonts w:ascii="Arial" w:eastAsia="標楷體" w:hAnsi="Arial" w:cs="Arial" w:hint="eastAsia"/>
        </w:rPr>
        <w:t>、</w:t>
      </w:r>
      <w:r w:rsidR="00E90DB4" w:rsidRPr="00767C89">
        <w:rPr>
          <w:rFonts w:ascii="Arial" w:eastAsia="標楷體" w:hAnsi="Arial" w:cs="Arial" w:hint="eastAsia"/>
        </w:rPr>
        <w:t>58</w:t>
      </w:r>
      <w:r w:rsidR="00E90DB4" w:rsidRPr="00767C89">
        <w:rPr>
          <w:rFonts w:ascii="Arial" w:eastAsia="標楷體" w:hAnsi="Arial" w:cs="Arial" w:hint="eastAsia"/>
        </w:rPr>
        <w:t>地號等</w:t>
      </w:r>
      <w:r w:rsidR="00E90DB4" w:rsidRPr="00767C89">
        <w:rPr>
          <w:rFonts w:ascii="Arial" w:eastAsia="標楷體" w:hAnsi="Arial" w:cs="Arial" w:hint="eastAsia"/>
        </w:rPr>
        <w:t>2</w:t>
      </w:r>
      <w:r w:rsidR="00E90DB4" w:rsidRPr="00767C89">
        <w:rPr>
          <w:rFonts w:ascii="Arial" w:eastAsia="標楷體" w:hAnsi="Arial" w:cs="Arial" w:hint="eastAsia"/>
        </w:rPr>
        <w:t>筆</w:t>
      </w:r>
      <w:r w:rsidRPr="00767C89">
        <w:rPr>
          <w:rFonts w:ascii="Arial" w:eastAsia="標楷體" w:hAnsi="Arial" w:cs="Arial" w:hint="eastAsia"/>
        </w:rPr>
        <w:t>非事業用土地與民間合建開發</w:t>
      </w:r>
      <w:r w:rsidRPr="00767C89">
        <w:rPr>
          <w:rFonts w:ascii="Arial" w:eastAsia="標楷體" w:hAnsi="Arial" w:cs="Arial"/>
        </w:rPr>
        <w:t>案</w:t>
      </w:r>
      <w:r w:rsidRPr="00767C89">
        <w:rPr>
          <w:rFonts w:ascii="Arial" w:eastAsia="標楷體" w:hAnsi="Arial" w:cs="Arial"/>
          <w:spacing w:val="-152"/>
        </w:rPr>
        <w:t>」</w:t>
      </w:r>
      <w:r w:rsidRPr="00767C89">
        <w:rPr>
          <w:rFonts w:ascii="Arial" w:eastAsia="標楷體" w:hAnsi="Arial" w:cs="Arial"/>
        </w:rPr>
        <w:t>（以下稱</w:t>
      </w:r>
      <w:r w:rsidRPr="00767C89">
        <w:rPr>
          <w:rFonts w:ascii="Arial" w:eastAsia="標楷體" w:hAnsi="Arial" w:cs="Arial" w:hint="eastAsia"/>
        </w:rPr>
        <w:t>「</w:t>
      </w:r>
      <w:r w:rsidRPr="00767C89">
        <w:rPr>
          <w:rFonts w:ascii="Arial" w:eastAsia="標楷體" w:hAnsi="Arial" w:cs="Arial"/>
        </w:rPr>
        <w:t>本案</w:t>
      </w:r>
      <w:r w:rsidRPr="00767C89">
        <w:rPr>
          <w:rFonts w:ascii="Arial" w:eastAsia="標楷體" w:hAnsi="Arial" w:cs="Arial" w:hint="eastAsia"/>
        </w:rPr>
        <w:t>」</w:t>
      </w:r>
      <w:r w:rsidRPr="00767C89">
        <w:rPr>
          <w:rFonts w:ascii="Arial" w:eastAsia="標楷體" w:hAnsi="Arial" w:cs="Arial"/>
          <w:spacing w:val="-32"/>
        </w:rPr>
        <w:t>）</w:t>
      </w:r>
      <w:r w:rsidRPr="00767C89">
        <w:rPr>
          <w:rFonts w:ascii="Arial" w:eastAsia="標楷體" w:hAnsi="Arial" w:cs="Arial"/>
        </w:rPr>
        <w:t>，</w:t>
      </w:r>
      <w:r w:rsidRPr="00767C89">
        <w:rPr>
          <w:rFonts w:ascii="Arial" w:eastAsia="標楷體" w:hAnsi="Arial" w:cs="Arial" w:hint="eastAsia"/>
        </w:rPr>
        <w:t>甲、</w:t>
      </w:r>
      <w:r w:rsidRPr="00767C89">
        <w:rPr>
          <w:rFonts w:ascii="Arial" w:eastAsia="標楷體" w:hAnsi="Arial" w:cs="Arial"/>
        </w:rPr>
        <w:t>乙</w:t>
      </w:r>
      <w:r w:rsidRPr="00767C89">
        <w:rPr>
          <w:rFonts w:ascii="Arial" w:eastAsia="標楷體" w:hAnsi="Arial" w:cs="Arial"/>
          <w:spacing w:val="2"/>
        </w:rPr>
        <w:t>雙方同意依</w:t>
      </w:r>
      <w:r w:rsidRPr="00767C89">
        <w:rPr>
          <w:rFonts w:ascii="Arial" w:eastAsia="標楷體" w:hAnsi="Arial" w:cs="Arial" w:hint="eastAsia"/>
          <w:spacing w:val="2"/>
        </w:rPr>
        <w:t>農田水利法第</w:t>
      </w:r>
      <w:r w:rsidRPr="00767C89">
        <w:rPr>
          <w:rFonts w:ascii="Arial" w:eastAsia="標楷體" w:hAnsi="Arial" w:cs="Arial" w:hint="eastAsia"/>
          <w:spacing w:val="2"/>
        </w:rPr>
        <w:t>23</w:t>
      </w:r>
      <w:r w:rsidRPr="00767C89">
        <w:rPr>
          <w:rFonts w:ascii="Arial" w:eastAsia="標楷體" w:hAnsi="Arial" w:cs="Arial" w:hint="eastAsia"/>
          <w:spacing w:val="2"/>
        </w:rPr>
        <w:t>條第</w:t>
      </w:r>
      <w:r w:rsidRPr="00767C89">
        <w:rPr>
          <w:rFonts w:ascii="Arial" w:eastAsia="標楷體" w:hAnsi="Arial" w:cs="Arial" w:hint="eastAsia"/>
          <w:spacing w:val="2"/>
        </w:rPr>
        <w:t>3</w:t>
      </w:r>
      <w:r w:rsidRPr="00767C89">
        <w:rPr>
          <w:rFonts w:ascii="Arial" w:eastAsia="標楷體" w:hAnsi="Arial" w:cs="Arial" w:hint="eastAsia"/>
          <w:spacing w:val="2"/>
        </w:rPr>
        <w:t>項、農田水利非事業用不動產活化收益辦法</w:t>
      </w:r>
      <w:r w:rsidRPr="00767C89">
        <w:rPr>
          <w:rFonts w:ascii="Arial" w:eastAsia="標楷體" w:hAnsi="Arial" w:cs="Arial"/>
          <w:spacing w:val="2"/>
        </w:rPr>
        <w:t>及</w:t>
      </w:r>
      <w:r w:rsidRPr="00767C89">
        <w:rPr>
          <w:rFonts w:ascii="Arial" w:eastAsia="標楷體" w:hAnsi="Arial" w:cs="Arial" w:hint="eastAsia"/>
          <w:spacing w:val="2"/>
        </w:rPr>
        <w:t>相關法令</w:t>
      </w:r>
      <w:r w:rsidRPr="00767C89">
        <w:rPr>
          <w:rFonts w:ascii="Arial" w:eastAsia="標楷體" w:hAnsi="Arial" w:cs="Arial"/>
          <w:spacing w:val="2"/>
        </w:rPr>
        <w:t>規定</w:t>
      </w:r>
      <w:r w:rsidRPr="00767C89">
        <w:rPr>
          <w:rFonts w:ascii="Arial" w:eastAsia="標楷體" w:hAnsi="Arial" w:cs="Arial" w:hint="eastAsia"/>
          <w:spacing w:val="2"/>
        </w:rPr>
        <w:t>，由雙方共同辦理合建案並</w:t>
      </w:r>
      <w:r w:rsidRPr="00767C89">
        <w:rPr>
          <w:rFonts w:ascii="Arial" w:eastAsia="標楷體" w:hAnsi="Arial" w:cs="Arial"/>
          <w:spacing w:val="2"/>
        </w:rPr>
        <w:t>訂定本契</w:t>
      </w:r>
      <w:r w:rsidRPr="00767C89">
        <w:rPr>
          <w:rFonts w:ascii="Arial" w:eastAsia="標楷體" w:hAnsi="Arial" w:cs="Arial"/>
        </w:rPr>
        <w:t>約，共同遵守，條款如下：</w:t>
      </w:r>
    </w:p>
    <w:p w14:paraId="6EAD6AF8" w14:textId="77777777" w:rsidR="00DB2C91" w:rsidRPr="00767C89" w:rsidRDefault="00DB2C91" w:rsidP="00DB2C91">
      <w:pPr>
        <w:kinsoku w:val="0"/>
        <w:overflowPunct w:val="0"/>
        <w:autoSpaceDE w:val="0"/>
        <w:autoSpaceDN w:val="0"/>
        <w:spacing w:line="440" w:lineRule="exact"/>
        <w:ind w:firstLine="482"/>
        <w:jc w:val="both"/>
        <w:rPr>
          <w:rFonts w:ascii="Arial" w:eastAsia="標楷體" w:hAnsi="Arial" w:cs="Arial"/>
        </w:rPr>
      </w:pPr>
    </w:p>
    <w:p w14:paraId="0DED979F" w14:textId="59F3924F"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 w:name="_Toc65245389"/>
      <w:bookmarkStart w:id="2" w:name="_Toc117875439"/>
      <w:bookmarkStart w:id="3" w:name="_Toc121317947"/>
      <w:bookmarkStart w:id="4" w:name="_Toc178854294"/>
      <w:r w:rsidRPr="00767C89">
        <w:rPr>
          <w:rFonts w:ascii="Arial" w:eastAsia="標楷體" w:hAnsi="Arial" w:cs="Arial"/>
          <w:b/>
          <w:bCs/>
          <w:szCs w:val="24"/>
        </w:rPr>
        <w:t>合</w:t>
      </w:r>
      <w:r w:rsidR="00F455F8" w:rsidRPr="00767C89">
        <w:rPr>
          <w:rFonts w:ascii="Arial" w:eastAsia="標楷體" w:hAnsi="Arial" w:cs="Arial" w:hint="eastAsia"/>
          <w:b/>
          <w:bCs/>
          <w:szCs w:val="24"/>
        </w:rPr>
        <w:t>建</w:t>
      </w:r>
      <w:r w:rsidRPr="00767C89">
        <w:rPr>
          <w:rFonts w:ascii="Arial" w:eastAsia="標楷體" w:hAnsi="Arial" w:cs="Arial"/>
          <w:b/>
          <w:bCs/>
          <w:szCs w:val="24"/>
        </w:rPr>
        <w:t>開發基地</w:t>
      </w:r>
      <w:bookmarkEnd w:id="1"/>
      <w:bookmarkEnd w:id="2"/>
      <w:bookmarkEnd w:id="3"/>
      <w:bookmarkEnd w:id="4"/>
    </w:p>
    <w:p w14:paraId="6EDE550C" w14:textId="5757896F"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5" w:name="_Ref218513777"/>
      <w:r w:rsidRPr="00767C89">
        <w:rPr>
          <w:rFonts w:ascii="Arial" w:eastAsia="標楷體" w:hAnsi="Arial" w:cs="Arial" w:hint="eastAsia"/>
        </w:rPr>
        <w:t>合</w:t>
      </w:r>
      <w:r w:rsidR="00F455F8" w:rsidRPr="00767C89">
        <w:rPr>
          <w:rFonts w:ascii="Arial" w:eastAsia="標楷體" w:hAnsi="Arial" w:cs="Arial" w:hint="eastAsia"/>
        </w:rPr>
        <w:t>建</w:t>
      </w:r>
      <w:r w:rsidRPr="00767C89">
        <w:rPr>
          <w:rFonts w:ascii="Arial" w:eastAsia="標楷體" w:hAnsi="Arial" w:cs="Arial" w:hint="eastAsia"/>
        </w:rPr>
        <w:t>開發基地範圍</w:t>
      </w:r>
      <w:bookmarkEnd w:id="5"/>
    </w:p>
    <w:p w14:paraId="2C880808" w14:textId="43780499" w:rsidR="00333720"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本案合</w:t>
      </w:r>
      <w:r w:rsidR="00F455F8" w:rsidRPr="00767C89">
        <w:rPr>
          <w:rFonts w:ascii="Arial" w:eastAsia="標楷體" w:hAnsi="Arial" w:cs="Arial" w:hint="eastAsia"/>
        </w:rPr>
        <w:t>建</w:t>
      </w:r>
      <w:r w:rsidRPr="00767C89">
        <w:rPr>
          <w:rFonts w:ascii="Arial" w:eastAsia="標楷體" w:hAnsi="Arial" w:cs="Arial" w:hint="eastAsia"/>
        </w:rPr>
        <w:t>開發基地為</w:t>
      </w:r>
      <w:r w:rsidR="00D43860" w:rsidRPr="00767C89">
        <w:rPr>
          <w:rFonts w:ascii="Arial" w:eastAsia="標楷體" w:hAnsi="Arial" w:cs="Arial" w:hint="eastAsia"/>
        </w:rPr>
        <w:t>新北市泰山區信華段五小段</w:t>
      </w:r>
      <w:r w:rsidR="00F455F8" w:rsidRPr="00767C89">
        <w:rPr>
          <w:rFonts w:ascii="Arial" w:eastAsia="標楷體" w:hAnsi="Arial" w:cs="Arial" w:hint="eastAsia"/>
        </w:rPr>
        <w:t>○</w:t>
      </w:r>
      <w:r w:rsidR="00E57E04" w:rsidRPr="00767C89">
        <w:rPr>
          <w:rFonts w:ascii="Arial" w:eastAsia="標楷體" w:hAnsi="Arial" w:cs="Arial" w:hint="eastAsia"/>
        </w:rPr>
        <w:t>○</w:t>
      </w:r>
      <w:r w:rsidR="00E90DB4" w:rsidRPr="00767C89">
        <w:rPr>
          <w:rFonts w:ascii="Arial" w:eastAsia="標楷體" w:hAnsi="Arial" w:cs="Arial" w:hint="eastAsia"/>
        </w:rPr>
        <w:t>地號等</w:t>
      </w:r>
      <w:r w:rsidR="00F455F8" w:rsidRPr="00767C89">
        <w:rPr>
          <w:rFonts w:ascii="Arial" w:eastAsia="標楷體" w:hAnsi="Arial" w:cs="Arial" w:hint="eastAsia"/>
        </w:rPr>
        <w:t>○</w:t>
      </w:r>
      <w:r w:rsidR="00E90DB4" w:rsidRPr="00767C89">
        <w:rPr>
          <w:rFonts w:ascii="Arial" w:eastAsia="標楷體" w:hAnsi="Arial" w:cs="Arial" w:hint="eastAsia"/>
        </w:rPr>
        <w:t>筆</w:t>
      </w:r>
      <w:r w:rsidRPr="00767C89">
        <w:rPr>
          <w:rFonts w:ascii="Arial" w:eastAsia="標楷體" w:hAnsi="Arial" w:cs="Arial" w:hint="eastAsia"/>
        </w:rPr>
        <w:t>土地（以下稱「本案基地」），面積計</w:t>
      </w:r>
      <w:r w:rsidR="00F455F8" w:rsidRPr="00767C89">
        <w:rPr>
          <w:rFonts w:ascii="Arial" w:eastAsia="標楷體" w:hAnsi="Arial" w:cs="Arial" w:hint="eastAsia"/>
        </w:rPr>
        <w:t>○○</w:t>
      </w:r>
      <w:r w:rsidR="00F455F8" w:rsidRPr="00767C89">
        <w:rPr>
          <w:rFonts w:ascii="Arial" w:eastAsia="標楷體" w:hAnsi="Arial" w:cs="Arial" w:hint="eastAsia"/>
        </w:rPr>
        <w:t>.</w:t>
      </w:r>
      <w:r w:rsidR="00F455F8" w:rsidRPr="00767C89">
        <w:rPr>
          <w:rFonts w:ascii="Arial" w:eastAsia="標楷體" w:hAnsi="Arial" w:cs="Arial" w:hint="eastAsia"/>
        </w:rPr>
        <w:t>○○</w:t>
      </w:r>
      <w:r w:rsidRPr="00767C89">
        <w:rPr>
          <w:rFonts w:ascii="Arial" w:eastAsia="標楷體" w:hAnsi="Arial" w:cs="Arial" w:hint="eastAsia"/>
        </w:rPr>
        <w:t>平方公尺，實際面積以地政機關實測為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
    <w:p w14:paraId="3D10EB29" w14:textId="3D8EDB83"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本案基地內屬於甲方所有之非事業用土地（下稱「非事業用地」）面積計</w:t>
      </w:r>
      <w:r w:rsidR="00B941DE" w:rsidRPr="00767C89">
        <w:rPr>
          <w:rFonts w:ascii="Arial" w:eastAsia="標楷體" w:hAnsi="Arial" w:cs="Arial"/>
        </w:rPr>
        <w:t>1,012.50</w:t>
      </w:r>
      <w:r w:rsidRPr="00767C89">
        <w:rPr>
          <w:rFonts w:ascii="Arial" w:eastAsia="標楷體" w:hAnsi="Arial" w:cs="Arial" w:hint="eastAsia"/>
        </w:rPr>
        <w:t>平方公尺，實際面積以地政機關實測為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
    <w:p w14:paraId="440AC3C2" w14:textId="7BD90CF9"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本案合</w:t>
      </w:r>
      <w:r w:rsidR="00F455F8" w:rsidRPr="00767C89">
        <w:rPr>
          <w:rFonts w:ascii="Arial" w:eastAsia="標楷體" w:hAnsi="Arial" w:cs="Arial" w:hint="eastAsia"/>
        </w:rPr>
        <w:t>建</w:t>
      </w:r>
      <w:r w:rsidRPr="00767C89">
        <w:rPr>
          <w:rFonts w:ascii="Arial" w:eastAsia="標楷體" w:hAnsi="Arial" w:cs="Arial"/>
        </w:rPr>
        <w:t>開發基地</w:t>
      </w:r>
      <w:proofErr w:type="gramStart"/>
      <w:r w:rsidRPr="00767C89">
        <w:rPr>
          <w:rFonts w:ascii="Arial" w:eastAsia="標楷體" w:hAnsi="Arial" w:cs="Arial"/>
        </w:rPr>
        <w:t>範圍圖</w:t>
      </w:r>
      <w:r w:rsidRPr="00767C89">
        <w:rPr>
          <w:rFonts w:ascii="Arial" w:eastAsia="標楷體" w:hAnsi="Arial" w:cs="Arial" w:hint="eastAsia"/>
        </w:rPr>
        <w:t>詳</w:t>
      </w:r>
      <w:r w:rsidRPr="00767C89">
        <w:rPr>
          <w:rFonts w:ascii="Arial" w:eastAsia="標楷體" w:hAnsi="Arial" w:cs="Arial"/>
        </w:rPr>
        <w:t>如</w:t>
      </w:r>
      <w:proofErr w:type="gramEnd"/>
      <w:r w:rsidR="00DD0EB7" w:rsidRPr="00767C89">
        <w:rPr>
          <w:rFonts w:ascii="Arial" w:eastAsia="標楷體" w:hAnsi="Arial" w:cs="Arial"/>
        </w:rPr>
        <w:fldChar w:fldCharType="begin"/>
      </w:r>
      <w:r w:rsidR="00DD0EB7" w:rsidRPr="00767C89">
        <w:rPr>
          <w:rFonts w:ascii="Arial" w:eastAsia="標楷體" w:hAnsi="Arial" w:cs="Arial"/>
        </w:rPr>
        <w:instrText xml:space="preserve"> REF _Ref178852698 \h  \* MERGEFORMAT </w:instrText>
      </w:r>
      <w:r w:rsidR="00DD0EB7" w:rsidRPr="00767C89">
        <w:rPr>
          <w:rFonts w:ascii="Arial" w:eastAsia="標楷體" w:hAnsi="Arial" w:cs="Arial"/>
        </w:rPr>
      </w:r>
      <w:r w:rsidR="00DD0EB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1</w:t>
      </w:r>
      <w:r w:rsidR="00DD0EB7" w:rsidRPr="00767C89">
        <w:rPr>
          <w:rFonts w:ascii="Arial" w:eastAsia="標楷體" w:hAnsi="Arial" w:cs="Arial"/>
        </w:rPr>
        <w:fldChar w:fldCharType="end"/>
      </w:r>
      <w:r w:rsidRPr="00767C89">
        <w:rPr>
          <w:rFonts w:ascii="Arial" w:eastAsia="標楷體" w:hAnsi="Arial" w:cs="Arial" w:hint="eastAsia"/>
        </w:rPr>
        <w:t>、</w:t>
      </w:r>
      <w:r w:rsidRPr="00767C89">
        <w:rPr>
          <w:rFonts w:ascii="Arial" w:eastAsia="標楷體" w:hAnsi="Arial" w:cs="Arial"/>
        </w:rPr>
        <w:t>土地</w:t>
      </w:r>
      <w:proofErr w:type="gramStart"/>
      <w:r w:rsidRPr="00767C89">
        <w:rPr>
          <w:rFonts w:ascii="Arial" w:eastAsia="標楷體" w:hAnsi="Arial" w:cs="Arial"/>
        </w:rPr>
        <w:t>清冊表詳如</w:t>
      </w:r>
      <w:proofErr w:type="gramEnd"/>
      <w:r w:rsidR="00DD0EB7" w:rsidRPr="00767C89">
        <w:rPr>
          <w:rFonts w:ascii="Arial" w:eastAsia="標楷體" w:hAnsi="Arial" w:cs="Arial"/>
        </w:rPr>
        <w:fldChar w:fldCharType="begin"/>
      </w:r>
      <w:r w:rsidR="00DD0EB7" w:rsidRPr="00767C89">
        <w:rPr>
          <w:rFonts w:ascii="Arial" w:eastAsia="標楷體" w:hAnsi="Arial" w:cs="Arial"/>
        </w:rPr>
        <w:instrText xml:space="preserve"> REF _Ref178852703 \h  \* MERGEFORMAT </w:instrText>
      </w:r>
      <w:r w:rsidR="00DD0EB7" w:rsidRPr="00767C89">
        <w:rPr>
          <w:rFonts w:ascii="Arial" w:eastAsia="標楷體" w:hAnsi="Arial" w:cs="Arial"/>
        </w:rPr>
      </w:r>
      <w:r w:rsidR="00DD0EB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2</w:t>
      </w:r>
      <w:r w:rsidR="00DD0EB7" w:rsidRPr="00767C89">
        <w:rPr>
          <w:rFonts w:ascii="Arial" w:eastAsia="標楷體" w:hAnsi="Arial" w:cs="Arial"/>
        </w:rPr>
        <w:fldChar w:fldCharType="end"/>
      </w:r>
      <w:r w:rsidRPr="00767C89">
        <w:rPr>
          <w:rFonts w:ascii="Arial" w:eastAsia="標楷體" w:hAnsi="Arial" w:cs="Arial"/>
        </w:rPr>
        <w:t>。</w:t>
      </w:r>
    </w:p>
    <w:p w14:paraId="6C04B2C1"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6" w:name="_Toc115171897"/>
      <w:bookmarkStart w:id="7" w:name="_Toc65245390"/>
      <w:bookmarkStart w:id="8" w:name="_Toc117875440"/>
      <w:bookmarkStart w:id="9" w:name="_Toc121317948"/>
      <w:bookmarkStart w:id="10" w:name="_Toc178854295"/>
      <w:bookmarkEnd w:id="6"/>
      <w:r w:rsidRPr="00767C89">
        <w:rPr>
          <w:rFonts w:ascii="Arial" w:eastAsia="標楷體" w:hAnsi="Arial" w:cs="Arial"/>
          <w:b/>
          <w:bCs/>
          <w:szCs w:val="24"/>
        </w:rPr>
        <w:t>各階段履約期間</w:t>
      </w:r>
      <w:bookmarkEnd w:id="7"/>
      <w:bookmarkEnd w:id="8"/>
      <w:bookmarkEnd w:id="9"/>
      <w:bookmarkEnd w:id="10"/>
    </w:p>
    <w:p w14:paraId="0B4A88AF" w14:textId="77777777" w:rsidR="00DB2C91" w:rsidRPr="00767C89" w:rsidRDefault="00DB2C91" w:rsidP="00FB6C81">
      <w:pPr>
        <w:topLinePunct/>
        <w:spacing w:line="440" w:lineRule="exact"/>
        <w:ind w:leftChars="177" w:left="425"/>
        <w:jc w:val="both"/>
        <w:rPr>
          <w:rFonts w:ascii="Arial" w:eastAsia="標楷體" w:hAnsi="Arial" w:cs="Arial"/>
        </w:rPr>
      </w:pPr>
      <w:r w:rsidRPr="00767C89">
        <w:rPr>
          <w:rFonts w:ascii="Arial" w:eastAsia="標楷體" w:hAnsi="Arial" w:cs="Arial"/>
          <w:spacing w:val="2"/>
        </w:rPr>
        <w:t>履約期間之計算，除本契約或</w:t>
      </w:r>
      <w:r w:rsidRPr="00767C89">
        <w:rPr>
          <w:rFonts w:ascii="Arial" w:eastAsia="標楷體" w:hAnsi="Arial" w:cs="Arial" w:hint="eastAsia"/>
          <w:spacing w:val="2"/>
        </w:rPr>
        <w:t>申請</w:t>
      </w:r>
      <w:r w:rsidRPr="00767C89">
        <w:rPr>
          <w:rFonts w:ascii="Arial" w:eastAsia="標楷體" w:hAnsi="Arial" w:cs="Arial"/>
          <w:spacing w:val="2"/>
        </w:rPr>
        <w:t>須知另有約定外，依下列方式之一為</w:t>
      </w:r>
      <w:r w:rsidRPr="00767C89">
        <w:rPr>
          <w:rFonts w:ascii="Arial" w:eastAsia="標楷體" w:hAnsi="Arial" w:cs="Arial"/>
        </w:rPr>
        <w:t>之：</w:t>
      </w:r>
    </w:p>
    <w:p w14:paraId="456A4AB6" w14:textId="77777777" w:rsidR="00DB2C91" w:rsidRPr="00767C89" w:rsidRDefault="00DB2C91" w:rsidP="005B6137">
      <w:pPr>
        <w:numPr>
          <w:ilvl w:val="1"/>
          <w:numId w:val="11"/>
        </w:numPr>
        <w:topLinePunct/>
        <w:spacing w:line="440" w:lineRule="exact"/>
        <w:ind w:left="822" w:hanging="397"/>
        <w:jc w:val="both"/>
        <w:rPr>
          <w:rFonts w:ascii="Arial" w:eastAsia="標楷體" w:hAnsi="Arial" w:cs="Arial"/>
        </w:rPr>
      </w:pPr>
      <w:r w:rsidRPr="00767C89">
        <w:rPr>
          <w:rFonts w:ascii="Arial" w:eastAsia="標楷體" w:hAnsi="Arial" w:cs="Arial"/>
        </w:rPr>
        <w:t>期限完成者。星期例假日、國定假日或其他休息日均應計入，起算日均自指定日之次日起算。</w:t>
      </w:r>
    </w:p>
    <w:p w14:paraId="19C0F73E" w14:textId="77777777" w:rsidR="00DB2C91" w:rsidRPr="00767C89" w:rsidRDefault="00DB2C91" w:rsidP="005B6137">
      <w:pPr>
        <w:numPr>
          <w:ilvl w:val="1"/>
          <w:numId w:val="11"/>
        </w:numPr>
        <w:topLinePunct/>
        <w:spacing w:line="440" w:lineRule="exact"/>
        <w:ind w:left="822" w:hanging="397"/>
        <w:jc w:val="both"/>
        <w:rPr>
          <w:rFonts w:ascii="Arial" w:eastAsia="標楷體" w:hAnsi="Arial" w:cs="Arial"/>
        </w:rPr>
      </w:pPr>
      <w:r w:rsidRPr="00767C89">
        <w:rPr>
          <w:rFonts w:ascii="Arial" w:eastAsia="標楷體" w:hAnsi="Arial" w:cs="Arial"/>
        </w:rPr>
        <w:t>日：指「連續日曆天」，星期日、例假日、國定假日、其他休息日均應計入之。除本契約或需求說明書另有約定以「工作天」計者外，均應以「日」計。計算方式除本契約或需求說明書另有約定外，依民法之規定。</w:t>
      </w:r>
    </w:p>
    <w:p w14:paraId="1AD9D82C"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1" w:name="_Toc115171899"/>
      <w:bookmarkStart w:id="12" w:name="_Toc65245391"/>
      <w:bookmarkStart w:id="13" w:name="_Toc117875441"/>
      <w:bookmarkStart w:id="14" w:name="_Toc121317949"/>
      <w:bookmarkStart w:id="15" w:name="_Toc178854296"/>
      <w:bookmarkEnd w:id="11"/>
      <w:r w:rsidRPr="00767C89">
        <w:rPr>
          <w:rFonts w:ascii="Arial" w:eastAsia="標楷體" w:hAnsi="Arial" w:cs="Arial"/>
          <w:b/>
          <w:bCs/>
          <w:szCs w:val="24"/>
        </w:rPr>
        <w:t>甲方應辦及協助事項</w:t>
      </w:r>
      <w:bookmarkEnd w:id="12"/>
      <w:bookmarkEnd w:id="13"/>
      <w:bookmarkEnd w:id="14"/>
      <w:bookmarkEnd w:id="15"/>
    </w:p>
    <w:p w14:paraId="3246D0E0"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應辦事項</w:t>
      </w:r>
    </w:p>
    <w:p w14:paraId="4BF82CF3" w14:textId="61923E87" w:rsidR="00DB2C91" w:rsidRPr="00767C89" w:rsidRDefault="00DB2C91" w:rsidP="000F3412">
      <w:pPr>
        <w:topLinePunct/>
        <w:spacing w:line="440" w:lineRule="exact"/>
        <w:ind w:leftChars="340" w:left="816"/>
        <w:jc w:val="both"/>
        <w:rPr>
          <w:rFonts w:ascii="Arial" w:eastAsia="標楷體" w:hAnsi="Arial" w:cs="Arial"/>
          <w:strike/>
          <w:color w:val="C00000"/>
          <w:bdr w:val="single" w:sz="4" w:space="0" w:color="auto"/>
        </w:rPr>
      </w:pPr>
      <w:r w:rsidRPr="00767C89">
        <w:rPr>
          <w:rFonts w:ascii="Arial" w:eastAsia="標楷體" w:hAnsi="Arial" w:cs="Arial"/>
        </w:rPr>
        <w:t>本契約簽訂日之次日起算</w:t>
      </w:r>
      <w:r w:rsidRPr="00767C89">
        <w:rPr>
          <w:rFonts w:ascii="Arial" w:eastAsia="標楷體" w:hAnsi="Arial" w:cs="Arial" w:hint="eastAsia"/>
        </w:rPr>
        <w:t>【</w:t>
      </w:r>
      <w:r w:rsidR="00235040" w:rsidRPr="00767C89">
        <w:rPr>
          <w:rFonts w:ascii="Arial" w:eastAsia="標楷體" w:hAnsi="Arial" w:cs="Arial" w:hint="eastAsia"/>
        </w:rPr>
        <w:t>3</w:t>
      </w:r>
      <w:r w:rsidR="00235040" w:rsidRPr="00767C89">
        <w:rPr>
          <w:rFonts w:ascii="Arial" w:eastAsia="標楷體" w:hAnsi="Arial" w:cs="Arial"/>
        </w:rPr>
        <w:t>0</w:t>
      </w:r>
      <w:r w:rsidRPr="00767C89">
        <w:rPr>
          <w:rFonts w:ascii="Arial" w:eastAsia="標楷體" w:hAnsi="Arial" w:cs="Arial" w:hint="eastAsia"/>
        </w:rPr>
        <w:t>】日內</w:t>
      </w:r>
      <w:r w:rsidRPr="00767C89">
        <w:rPr>
          <w:rFonts w:ascii="Arial" w:eastAsia="標楷體" w:hAnsi="Arial" w:cs="Arial"/>
        </w:rPr>
        <w:t>，甲方應將本契約</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_Ref218513777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1.1</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之</w:t>
      </w:r>
      <w:r w:rsidRPr="00767C89">
        <w:rPr>
          <w:rFonts w:ascii="Arial" w:eastAsia="標楷體" w:hAnsi="Arial" w:cs="Arial" w:hint="eastAsia"/>
        </w:rPr>
        <w:t>非事業用地</w:t>
      </w:r>
      <w:r w:rsidRPr="00767C89">
        <w:rPr>
          <w:rFonts w:ascii="Arial" w:eastAsia="標楷體" w:hAnsi="Arial" w:cs="Arial"/>
        </w:rPr>
        <w:t>依現況點</w:t>
      </w:r>
      <w:proofErr w:type="gramStart"/>
      <w:r w:rsidRPr="00767C89">
        <w:rPr>
          <w:rFonts w:ascii="Arial" w:eastAsia="標楷體" w:hAnsi="Arial" w:cs="Arial"/>
        </w:rPr>
        <w:t>交予乙方</w:t>
      </w:r>
      <w:proofErr w:type="gramEnd"/>
      <w:r w:rsidRPr="00767C89">
        <w:rPr>
          <w:rFonts w:ascii="Arial" w:eastAsia="標楷體" w:hAnsi="Arial" w:cs="Arial"/>
        </w:rPr>
        <w:t>。</w:t>
      </w:r>
    </w:p>
    <w:p w14:paraId="0AE15134"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lastRenderedPageBreak/>
        <w:t>協助事項</w:t>
      </w:r>
    </w:p>
    <w:p w14:paraId="00F4F317"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為辦</w:t>
      </w:r>
      <w:r w:rsidRPr="00767C89">
        <w:rPr>
          <w:rFonts w:ascii="Arial" w:eastAsia="標楷體" w:hAnsi="Arial" w:cs="Arial"/>
        </w:rPr>
        <w:t>理本案土地鑑界、分割及其他相關必要事項，甲方同意提供乙方必要之協助與文件，惟相關費用應由乙方負擔。</w:t>
      </w:r>
    </w:p>
    <w:p w14:paraId="375C5A6B"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前揭應辦或協助事項，甲方將於法令權限範圍內辦理或盡力協助，但不保證、亦無義務及責任達成乙方預期之目標與效益，乙方不得因甲方之協助未達預期效益，而向甲方要求賠償、減少或免除應為之給付或為其他主張等。</w:t>
      </w:r>
    </w:p>
    <w:p w14:paraId="6D0594C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6" w:name="_Toc115171901"/>
      <w:bookmarkStart w:id="17" w:name="_Toc65245392"/>
      <w:bookmarkStart w:id="18" w:name="_Toc117875442"/>
      <w:bookmarkStart w:id="19" w:name="_Toc121317950"/>
      <w:bookmarkStart w:id="20" w:name="_Toc178854297"/>
      <w:bookmarkEnd w:id="16"/>
      <w:r w:rsidRPr="00767C89">
        <w:rPr>
          <w:rFonts w:ascii="Arial" w:eastAsia="標楷體" w:hAnsi="Arial" w:cs="Arial"/>
          <w:b/>
          <w:bCs/>
          <w:szCs w:val="24"/>
        </w:rPr>
        <w:t>乙方應辦事項</w:t>
      </w:r>
      <w:bookmarkEnd w:id="17"/>
      <w:bookmarkEnd w:id="18"/>
      <w:bookmarkEnd w:id="19"/>
      <w:bookmarkEnd w:id="20"/>
    </w:p>
    <w:p w14:paraId="0A29BBAA"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乙方聲明、擔保及承諾事項</w:t>
      </w:r>
    </w:p>
    <w:p w14:paraId="7E1117BC" w14:textId="246D2C24"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乙方承諾就甲方交付第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_Ref218513777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1.1</w:t>
      </w:r>
      <w:r w:rsidR="00976E76">
        <w:rPr>
          <w:rFonts w:ascii="Arial" w:eastAsia="標楷體" w:hAnsi="Arial" w:cs="Arial"/>
        </w:rPr>
        <w:fldChar w:fldCharType="end"/>
      </w:r>
      <w:r w:rsidRPr="00767C89">
        <w:rPr>
          <w:rFonts w:ascii="Arial" w:eastAsia="標楷體" w:hAnsi="Arial" w:cs="Arial" w:hint="eastAsia"/>
        </w:rPr>
        <w:t>條之非事業</w:t>
      </w:r>
      <w:proofErr w:type="gramStart"/>
      <w:r w:rsidRPr="00767C89">
        <w:rPr>
          <w:rFonts w:ascii="Arial" w:eastAsia="標楷體" w:hAnsi="Arial" w:cs="Arial" w:hint="eastAsia"/>
        </w:rPr>
        <w:t>用地予乙方</w:t>
      </w:r>
      <w:proofErr w:type="gramEnd"/>
      <w:r w:rsidRPr="00767C89">
        <w:rPr>
          <w:rFonts w:ascii="Arial" w:eastAsia="標楷體" w:hAnsi="Arial" w:cs="Arial" w:hint="eastAsia"/>
        </w:rPr>
        <w:t>之日起，負擔一切管理及安全責任，如致工程本身或使甲方或第三人生命、身體、財產或其他權利遭受損害（包括但不限於國家賠償責任）時，其所衍生之一切法律</w:t>
      </w:r>
      <w:proofErr w:type="gramStart"/>
      <w:r w:rsidRPr="00767C89">
        <w:rPr>
          <w:rFonts w:ascii="Arial" w:eastAsia="標楷體" w:hAnsi="Arial" w:cs="Arial" w:hint="eastAsia"/>
        </w:rPr>
        <w:t>責任均由乙</w:t>
      </w:r>
      <w:proofErr w:type="gramEnd"/>
      <w:r w:rsidRPr="00767C89">
        <w:rPr>
          <w:rFonts w:ascii="Arial" w:eastAsia="標楷體" w:hAnsi="Arial" w:cs="Arial" w:hint="eastAsia"/>
        </w:rPr>
        <w:t>方負責。如因可歸責於乙方之事由致第三人向甲方求償時，乙方並應負責賠償甲方因此所遭受之損失（包括但不限於甲方因此所給付之訴訟及律師費用）。</w:t>
      </w:r>
    </w:p>
    <w:p w14:paraId="70C8833A" w14:textId="3567A81E"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乙方承諾不得將本案基地供第三人使用或從事非甲方需求書內約定之其他使用。</w:t>
      </w:r>
    </w:p>
    <w:p w14:paraId="0305B933" w14:textId="3330D88E" w:rsidR="00DB2C91" w:rsidRPr="00767C89" w:rsidRDefault="00DB2C91" w:rsidP="005B6137">
      <w:pPr>
        <w:numPr>
          <w:ilvl w:val="1"/>
          <w:numId w:val="11"/>
        </w:numPr>
        <w:topLinePunct/>
        <w:spacing w:line="440" w:lineRule="exact"/>
        <w:ind w:left="822" w:hanging="397"/>
        <w:jc w:val="both"/>
        <w:rPr>
          <w:rFonts w:ascii="Arial" w:eastAsia="標楷體" w:hAnsi="Arial" w:cs="Arial"/>
        </w:rPr>
      </w:pPr>
      <w:r w:rsidRPr="00767C89">
        <w:rPr>
          <w:rFonts w:ascii="Arial" w:eastAsia="標楷體" w:hAnsi="Arial" w:cs="Arial" w:hint="eastAsia"/>
        </w:rPr>
        <w:t>乙方應就甲方需求（含需求說明書）辦理本案基地之開發興建。內容包含本契約有關之建築、結構、設備及景觀等整體規劃設計、監造及興建、營建，及辦理申請相關審議（包括但不限於都市設計審議、交通影響評估、環境影響評估等）及其他必要之各項許可（包括但不限於交通維持計畫審查、五大管線設計圖說送主管機關審查、各類管線裝錶及土石方與營建廢棄物清運相關資料申請等）、登記、核准、執照、產權登記及交屋。除另有特別規定外，前開工作均為乙方應辦事項，並負擔契約期間本基地開發之各項費用。辦理建築規劃設計、建造執照及拆除執照，申請或報請</w:t>
      </w:r>
      <w:proofErr w:type="gramStart"/>
      <w:r w:rsidRPr="00767C89">
        <w:rPr>
          <w:rFonts w:ascii="Arial" w:eastAsia="標楷體" w:hAnsi="Arial" w:cs="Arial" w:hint="eastAsia"/>
        </w:rPr>
        <w:t>核備等作業</w:t>
      </w:r>
      <w:proofErr w:type="gramEnd"/>
      <w:r w:rsidRPr="00767C89">
        <w:rPr>
          <w:rFonts w:ascii="Arial" w:eastAsia="標楷體" w:hAnsi="Arial" w:cs="Arial" w:hint="eastAsia"/>
        </w:rPr>
        <w:t>及時程，悉依</w:t>
      </w:r>
      <w:r w:rsidR="00DD0EB7" w:rsidRPr="00767C89">
        <w:rPr>
          <w:rFonts w:ascii="Arial" w:eastAsia="標楷體" w:hAnsi="Arial" w:cs="Arial"/>
        </w:rPr>
        <w:fldChar w:fldCharType="begin"/>
      </w:r>
      <w:r w:rsidR="00DD0EB7" w:rsidRPr="00767C89">
        <w:rPr>
          <w:rFonts w:ascii="Arial" w:eastAsia="標楷體" w:hAnsi="Arial" w:cs="Arial"/>
        </w:rPr>
        <w:instrText xml:space="preserve"> </w:instrText>
      </w:r>
      <w:r w:rsidR="00DD0EB7" w:rsidRPr="00767C89">
        <w:rPr>
          <w:rFonts w:ascii="Arial" w:eastAsia="標楷體" w:hAnsi="Arial" w:cs="Arial" w:hint="eastAsia"/>
        </w:rPr>
        <w:instrText>REF _Ref178852717 \h</w:instrText>
      </w:r>
      <w:r w:rsidR="00DD0EB7" w:rsidRPr="00767C89">
        <w:rPr>
          <w:rFonts w:ascii="Arial" w:eastAsia="標楷體" w:hAnsi="Arial" w:cs="Arial"/>
        </w:rPr>
        <w:instrText xml:space="preserve">  \* MERGEFORMAT </w:instrText>
      </w:r>
      <w:r w:rsidR="00DD0EB7" w:rsidRPr="00767C89">
        <w:rPr>
          <w:rFonts w:ascii="Arial" w:eastAsia="標楷體" w:hAnsi="Arial" w:cs="Arial"/>
        </w:rPr>
      </w:r>
      <w:r w:rsidR="00DD0EB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3</w:t>
      </w:r>
      <w:r w:rsidR="00DD0EB7" w:rsidRPr="00767C89">
        <w:rPr>
          <w:rFonts w:ascii="Arial" w:eastAsia="標楷體" w:hAnsi="Arial" w:cs="Arial"/>
        </w:rPr>
        <w:fldChar w:fldCharType="end"/>
      </w:r>
      <w:r w:rsidRPr="00767C89">
        <w:rPr>
          <w:rFonts w:ascii="Arial" w:eastAsia="標楷體" w:hAnsi="Arial" w:cs="Arial" w:hint="eastAsia"/>
        </w:rPr>
        <w:t>「乙方應辦事項時程管制表」。</w:t>
      </w:r>
    </w:p>
    <w:p w14:paraId="0D9E849D" w14:textId="5EC40AF4"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_Ref218513803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6</w:t>
      </w:r>
      <w:r w:rsidR="00976E76">
        <w:rPr>
          <w:rFonts w:ascii="Arial" w:eastAsia="標楷體" w:hAnsi="Arial" w:cs="Arial"/>
        </w:rPr>
        <w:fldChar w:fldCharType="end"/>
      </w:r>
      <w:r w:rsidRPr="00767C89">
        <w:rPr>
          <w:rFonts w:ascii="Arial" w:eastAsia="標楷體" w:hAnsi="Arial" w:cs="Arial" w:hint="eastAsia"/>
        </w:rPr>
        <w:t>條之約定</w:t>
      </w:r>
      <w:r w:rsidRPr="00767C89">
        <w:rPr>
          <w:rFonts w:ascii="Arial" w:eastAsia="標楷體" w:hAnsi="Arial" w:cs="Arial"/>
        </w:rPr>
        <w:t>辦理建築規劃設計</w:t>
      </w:r>
      <w:r w:rsidRPr="00767C89">
        <w:rPr>
          <w:rFonts w:ascii="Arial" w:eastAsia="標楷體" w:hAnsi="Arial" w:cs="Arial" w:hint="eastAsia"/>
        </w:rPr>
        <w:t>、監造及請領建造執照。</w:t>
      </w:r>
    </w:p>
    <w:p w14:paraId="15523F86"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拆除執照及地上物拆除</w:t>
      </w:r>
    </w:p>
    <w:p w14:paraId="0F5BC2E9" w14:textId="77777777" w:rsidR="00DB2C91" w:rsidRPr="00767C89" w:rsidRDefault="00DB2C91" w:rsidP="00FB6C81">
      <w:pPr>
        <w:topLinePunct/>
        <w:spacing w:line="440" w:lineRule="exact"/>
        <w:ind w:leftChars="580" w:left="1392" w:rightChars="71" w:right="170"/>
        <w:jc w:val="both"/>
        <w:rPr>
          <w:rFonts w:ascii="Arial" w:eastAsia="標楷體" w:hAnsi="Arial" w:cs="Arial"/>
        </w:rPr>
      </w:pPr>
      <w:r w:rsidRPr="00767C89">
        <w:rPr>
          <w:rFonts w:ascii="Arial" w:eastAsia="標楷體" w:hAnsi="Arial" w:cs="Arial" w:hint="eastAsia"/>
        </w:rPr>
        <w:t>除甲方另有需求，本基地範圍內若於點交後仍有建物、地上物或其他土地改良物，應由乙方負責拆除，所衍生費用由乙方負擔；遺留物品視同廢棄物，乙方亦應於點交後負責清除，並將廢棄物合法清運，相關衍生費用由乙方自行負擔。如點交後有被占用情形，乙方應負責排除之。</w:t>
      </w:r>
    </w:p>
    <w:p w14:paraId="4E512635" w14:textId="42492A62"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lastRenderedPageBreak/>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_Ref218513812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10</w:t>
      </w:r>
      <w:r w:rsidR="00976E76">
        <w:rPr>
          <w:rFonts w:ascii="Arial" w:eastAsia="標楷體" w:hAnsi="Arial" w:cs="Arial"/>
        </w:rPr>
        <w:fldChar w:fldCharType="end"/>
      </w:r>
      <w:r w:rsidRPr="00767C89">
        <w:rPr>
          <w:rFonts w:ascii="Arial" w:eastAsia="標楷體" w:hAnsi="Arial" w:cs="Arial" w:hint="eastAsia"/>
        </w:rPr>
        <w:t>條及其它約定進行</w:t>
      </w:r>
      <w:r w:rsidRPr="00767C89">
        <w:rPr>
          <w:rFonts w:ascii="Arial" w:eastAsia="標楷體" w:hAnsi="Arial" w:cs="Arial"/>
        </w:rPr>
        <w:t>工程施工</w:t>
      </w:r>
      <w:r w:rsidRPr="00767C89">
        <w:rPr>
          <w:rFonts w:ascii="Arial" w:eastAsia="標楷體" w:hAnsi="Arial" w:cs="Arial" w:hint="eastAsia"/>
        </w:rPr>
        <w:t>。</w:t>
      </w:r>
    </w:p>
    <w:p w14:paraId="1A33969F" w14:textId="3380891B"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_Ref218513817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11</w:t>
      </w:r>
      <w:r w:rsidR="00976E76">
        <w:rPr>
          <w:rFonts w:ascii="Arial" w:eastAsia="標楷體" w:hAnsi="Arial" w:cs="Arial"/>
        </w:rPr>
        <w:fldChar w:fldCharType="end"/>
      </w:r>
      <w:r w:rsidRPr="00767C89">
        <w:rPr>
          <w:rFonts w:ascii="Arial" w:eastAsia="標楷體" w:hAnsi="Arial" w:cs="Arial" w:hint="eastAsia"/>
        </w:rPr>
        <w:t>條及其它約定取得使用執照、</w:t>
      </w:r>
      <w:proofErr w:type="gramStart"/>
      <w:r w:rsidRPr="00767C89">
        <w:rPr>
          <w:rFonts w:ascii="Arial" w:eastAsia="標楷體" w:hAnsi="Arial" w:cs="Arial" w:hint="eastAsia"/>
        </w:rPr>
        <w:t>辦理驗屋</w:t>
      </w:r>
      <w:proofErr w:type="gramEnd"/>
      <w:r w:rsidRPr="00767C89">
        <w:rPr>
          <w:rFonts w:ascii="Arial" w:eastAsia="標楷體" w:hAnsi="Arial" w:cs="Arial" w:hint="eastAsia"/>
        </w:rPr>
        <w:t>。</w:t>
      </w:r>
    </w:p>
    <w:p w14:paraId="482623A8" w14:textId="35213ED6"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_Ref218513822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w:t>
      </w:r>
      <w:r w:rsidR="00976E76">
        <w:rPr>
          <w:rFonts w:ascii="Arial" w:eastAsia="標楷體" w:hAnsi="Arial" w:cs="Arial"/>
        </w:rPr>
        <w:fldChar w:fldCharType="end"/>
      </w:r>
      <w:r w:rsidRPr="00767C89">
        <w:rPr>
          <w:rFonts w:ascii="Arial" w:eastAsia="標楷體" w:hAnsi="Arial" w:cs="Arial" w:hint="eastAsia"/>
        </w:rPr>
        <w:t>條完成產權登記及交屋。</w:t>
      </w:r>
    </w:p>
    <w:p w14:paraId="7A32D25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簽訂不動產開發信託契約</w:t>
      </w:r>
    </w:p>
    <w:p w14:paraId="0ABBA26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乙方應於本契約簽訂日之次日起算</w:t>
      </w:r>
      <w:r w:rsidRPr="00767C89">
        <w:rPr>
          <w:rFonts w:ascii="Arial" w:eastAsia="標楷體" w:hAnsi="Arial" w:cs="Arial"/>
        </w:rPr>
        <w:t>120</w:t>
      </w:r>
      <w:r w:rsidRPr="00767C89">
        <w:rPr>
          <w:rFonts w:ascii="Arial" w:eastAsia="標楷體" w:hAnsi="Arial" w:cs="Arial" w:hint="eastAsia"/>
        </w:rPr>
        <w:t>日內，提出辦理信託之受託機構資料及信託契約草案經甲方同意後完成信託契約之簽訂，所需之信託費用、規費、稅捐及相關費用，均由乙方負擔。信託契約副本並應送甲方備查。</w:t>
      </w:r>
    </w:p>
    <w:p w14:paraId="5B513030"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信託目的係為確保興建資金於信託存續期間，依信託契約之約定專款專用以確保雙方之權益，由乙方將本契約所定信託財產信託予信託機構，由信託機構管理以使本案順利興建完工，並符合預售屋買賣定型化契約履約保證機制有關不動產開發信託之規定。</w:t>
      </w:r>
    </w:p>
    <w:p w14:paraId="54B2902E"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信託契約內容如有影響甲乙雙方約定之權益或本案執行之部分，甲方有權要求乙方修改信託契約之條款，乙方不得以任何理由拒絕。但甲方要求修改之條款內容，將造成受託機構不願簽約者，甲方或乙方得邀集他方及受託機構協商。</w:t>
      </w:r>
    </w:p>
    <w:p w14:paraId="6152206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受託機構限為得從事信託業務之金融機構、建築經理公司。</w:t>
      </w:r>
    </w:p>
    <w:p w14:paraId="26B12A1E"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乙方與受託機構簽訂之信託契約之內容，至少應包括下列事項：</w:t>
      </w:r>
    </w:p>
    <w:p w14:paraId="4D970B66" w14:textId="1A0DDD40" w:rsidR="00C53445" w:rsidRPr="00767C89" w:rsidRDefault="00C53445" w:rsidP="005B6137">
      <w:pPr>
        <w:numPr>
          <w:ilvl w:val="0"/>
          <w:numId w:val="9"/>
        </w:numPr>
        <w:topLinePunct/>
        <w:spacing w:line="480" w:lineRule="exact"/>
        <w:ind w:left="1701" w:hanging="283"/>
        <w:jc w:val="both"/>
        <w:rPr>
          <w:rFonts w:ascii="Arial" w:eastAsia="標楷體" w:hAnsi="Arial" w:cs="Arial"/>
        </w:rPr>
      </w:pPr>
      <w:r w:rsidRPr="00767C89">
        <w:rPr>
          <w:rFonts w:ascii="Arial" w:eastAsia="標楷體" w:hAnsi="Arial" w:cs="Arial"/>
        </w:rPr>
        <w:t>信託財產應包括：</w:t>
      </w:r>
      <w:r w:rsidR="00D43860" w:rsidRPr="00767C89">
        <w:rPr>
          <w:rFonts w:ascii="Arial" w:eastAsia="標楷體" w:hAnsi="Arial" w:cs="Arial" w:hint="eastAsia"/>
        </w:rPr>
        <w:t>乙方對本案建物起造權利及其興建中或完工後之建物；甲方以外其他土地所有權人所有土地；乙方為完成本案開發所需開發經費（包括乙方自籌款項、借貸取得之融資款項，款項交付信託之期程，除雙方另有約定外，得依工程完工比例辦理）；乙方使用收益應分得房屋部分所得之款項（含預收款）；乙方追加交付信託之不動產或資金；受託機構因信託財產之管理、處分、滅失、毀損或其他事由而取得之財產權</w:t>
      </w:r>
      <w:r w:rsidRPr="00767C89">
        <w:rPr>
          <w:rFonts w:ascii="Arial" w:eastAsia="標楷體" w:hAnsi="Arial" w:cs="Arial"/>
        </w:rPr>
        <w:t>。</w:t>
      </w:r>
    </w:p>
    <w:p w14:paraId="11D524C9" w14:textId="77777777" w:rsidR="00DB2C91" w:rsidRPr="00767C89" w:rsidRDefault="00DB2C91" w:rsidP="005B6137">
      <w:pPr>
        <w:numPr>
          <w:ilvl w:val="0"/>
          <w:numId w:val="9"/>
        </w:numPr>
        <w:topLinePunct/>
        <w:spacing w:line="440" w:lineRule="exact"/>
        <w:ind w:left="1701" w:hanging="283"/>
        <w:jc w:val="both"/>
        <w:rPr>
          <w:rFonts w:ascii="Arial" w:eastAsia="標楷體" w:hAnsi="Arial" w:cs="Arial"/>
        </w:rPr>
      </w:pPr>
      <w:r w:rsidRPr="00767C89">
        <w:rPr>
          <w:rFonts w:ascii="Arial" w:eastAsia="標楷體" w:hAnsi="Arial" w:cs="Arial"/>
        </w:rPr>
        <w:t>信託契約之存續期間，至少應至乙方依本契約完成興建工作，經甲方驗</w:t>
      </w:r>
      <w:r w:rsidRPr="00767C89">
        <w:rPr>
          <w:rFonts w:ascii="Arial" w:eastAsia="標楷體" w:hAnsi="Arial" w:cs="Arial" w:hint="eastAsia"/>
        </w:rPr>
        <w:t>屋</w:t>
      </w:r>
      <w:r w:rsidRPr="00767C89">
        <w:rPr>
          <w:rFonts w:ascii="Arial" w:eastAsia="標楷體" w:hAnsi="Arial" w:cs="Arial"/>
        </w:rPr>
        <w:t>並完成產權登記且交付時止。</w:t>
      </w:r>
    </w:p>
    <w:p w14:paraId="38F0ED04" w14:textId="77777777" w:rsidR="00DB2C91" w:rsidRPr="00767C89" w:rsidRDefault="00DB2C91" w:rsidP="005B6137">
      <w:pPr>
        <w:numPr>
          <w:ilvl w:val="0"/>
          <w:numId w:val="9"/>
        </w:numPr>
        <w:topLinePunct/>
        <w:spacing w:line="440" w:lineRule="exact"/>
        <w:ind w:left="1701" w:hanging="283"/>
        <w:jc w:val="both"/>
        <w:rPr>
          <w:rFonts w:ascii="Arial" w:eastAsia="標楷體" w:hAnsi="Arial" w:cs="Arial"/>
        </w:rPr>
      </w:pPr>
      <w:r w:rsidRPr="00767C89">
        <w:rPr>
          <w:rFonts w:ascii="Arial" w:eastAsia="標楷體" w:hAnsi="Arial" w:cs="Arial"/>
        </w:rPr>
        <w:t>信託專戶中之款項應專款專用於本案。若信託專戶中之款項不足支應時，乙方應於</w:t>
      </w:r>
      <w:r w:rsidRPr="00767C89">
        <w:rPr>
          <w:rFonts w:ascii="Arial" w:eastAsia="標楷體" w:hAnsi="Arial" w:cs="Arial"/>
        </w:rPr>
        <w:t>30</w:t>
      </w:r>
      <w:r w:rsidRPr="00767C89">
        <w:rPr>
          <w:rFonts w:ascii="Arial" w:eastAsia="標楷體" w:hAnsi="Arial" w:cs="Arial"/>
        </w:rPr>
        <w:t>日內將不足款項存入本案信託專戶；逾期仍未補足者，應由信託機構邀集乙方及融資機構協商積極籌措。</w:t>
      </w:r>
    </w:p>
    <w:p w14:paraId="0DC19390" w14:textId="77777777" w:rsidR="00DB2C91" w:rsidRPr="00767C89" w:rsidRDefault="00DB2C91" w:rsidP="005B6137">
      <w:pPr>
        <w:numPr>
          <w:ilvl w:val="0"/>
          <w:numId w:val="9"/>
        </w:numPr>
        <w:topLinePunct/>
        <w:spacing w:line="440" w:lineRule="exact"/>
        <w:ind w:left="1701" w:hanging="283"/>
        <w:jc w:val="both"/>
        <w:rPr>
          <w:rFonts w:ascii="Arial" w:eastAsia="標楷體" w:hAnsi="Arial" w:cs="Arial"/>
        </w:rPr>
      </w:pPr>
      <w:r w:rsidRPr="00767C89">
        <w:rPr>
          <w:rFonts w:ascii="Arial" w:eastAsia="標楷體" w:hAnsi="Arial" w:cs="Arial"/>
        </w:rPr>
        <w:t>若因乙方委請之承造人無故停工達</w:t>
      </w:r>
      <w:r w:rsidRPr="00767C89">
        <w:rPr>
          <w:rFonts w:ascii="Arial" w:eastAsia="標楷體" w:hAnsi="Arial" w:cs="Arial"/>
        </w:rPr>
        <w:t>60</w:t>
      </w:r>
      <w:r w:rsidRPr="00767C89">
        <w:rPr>
          <w:rFonts w:ascii="Arial" w:eastAsia="標楷體" w:hAnsi="Arial" w:cs="Arial"/>
        </w:rPr>
        <w:t>日以上，無法如期完工，或發生工程承攬契約約定乙方得解除或終止契約之情形時，受託機構應通知甲</w:t>
      </w:r>
      <w:r w:rsidRPr="00767C89">
        <w:rPr>
          <w:rFonts w:ascii="Arial" w:eastAsia="標楷體" w:hAnsi="Arial" w:cs="Arial"/>
        </w:rPr>
        <w:lastRenderedPageBreak/>
        <w:t>方，以取得甲方書面同意後變更承造人。</w:t>
      </w:r>
    </w:p>
    <w:p w14:paraId="5646BE5F"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若因乙方連續停工達</w:t>
      </w:r>
      <w:r w:rsidRPr="00767C89">
        <w:rPr>
          <w:rFonts w:ascii="Arial" w:eastAsia="標楷體" w:hAnsi="Arial" w:cs="Arial"/>
        </w:rPr>
        <w:t>90</w:t>
      </w:r>
      <w:r w:rsidRPr="00767C89">
        <w:rPr>
          <w:rFonts w:ascii="Arial" w:eastAsia="標楷體" w:hAnsi="Arial" w:cs="Arial"/>
        </w:rPr>
        <w:t>日，或累積停工達</w:t>
      </w:r>
      <w:r w:rsidRPr="00767C89">
        <w:rPr>
          <w:rFonts w:ascii="Arial" w:eastAsia="標楷體" w:hAnsi="Arial" w:cs="Arial"/>
        </w:rPr>
        <w:t>180</w:t>
      </w:r>
      <w:r w:rsidRPr="00767C89">
        <w:rPr>
          <w:rFonts w:ascii="Arial" w:eastAsia="標楷體" w:hAnsi="Arial" w:cs="Arial"/>
        </w:rPr>
        <w:t>日以上，經受託機構或甲方催告復工興建，逾期仍未復工時；或因可歸責於乙方之事由，發生契約終止情形，經甲方要求辦理續建事宜；或融資機構通知受託機構因乙方違反授信合約致融資款項無法繼續撥付時，受託機構應邀集甲乙雙方、本案其他土地所有權人、融資機構、本案設計及監造之建築師等開會協調後續處理方式，並擬訂續建計畫。</w:t>
      </w:r>
    </w:p>
    <w:p w14:paraId="73023227"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稅捐及費用負擔</w:t>
      </w:r>
    </w:p>
    <w:p w14:paraId="4B5FACBB" w14:textId="17BB1EF3" w:rsidR="000F3412"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21" w:name="_Hlk65576400"/>
      <w:r w:rsidRPr="00767C89">
        <w:rPr>
          <w:rFonts w:ascii="Arial" w:eastAsia="標楷體" w:hAnsi="Arial" w:cs="Arial" w:hint="eastAsia"/>
        </w:rPr>
        <w:t>除本契約已明文約定應由甲方負擔者外，乙方應自行籌集與負</w:t>
      </w:r>
      <w:r w:rsidRPr="00767C89">
        <w:rPr>
          <w:rFonts w:ascii="Arial" w:eastAsia="標楷體" w:hAnsi="Arial" w:cs="Arial"/>
        </w:rPr>
        <w:t>擔合</w:t>
      </w:r>
      <w:r w:rsidR="00F455F8" w:rsidRPr="00767C89">
        <w:rPr>
          <w:rFonts w:ascii="Arial" w:eastAsia="標楷體" w:hAnsi="Arial" w:cs="Arial" w:hint="eastAsia"/>
        </w:rPr>
        <w:t>建</w:t>
      </w:r>
      <w:r w:rsidRPr="00767C89">
        <w:rPr>
          <w:rFonts w:ascii="Arial" w:eastAsia="標楷體" w:hAnsi="Arial" w:cs="Arial"/>
        </w:rPr>
        <w:t>開發所需一切相關與衍生之費用：</w:t>
      </w:r>
    </w:p>
    <w:p w14:paraId="07414874" w14:textId="77777777" w:rsidR="000F3412"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規劃設計費、營造或施工費。</w:t>
      </w:r>
    </w:p>
    <w:p w14:paraId="68324BF1" w14:textId="77777777" w:rsidR="000F3412"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地上物拆除等之費用。</w:t>
      </w:r>
      <w:bookmarkStart w:id="22" w:name="_Hlk151802732"/>
    </w:p>
    <w:p w14:paraId="45AE2661" w14:textId="77777777" w:rsidR="000F3412" w:rsidRPr="00767C89" w:rsidRDefault="00D9482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行政</w:t>
      </w:r>
      <w:r w:rsidRPr="00767C89">
        <w:rPr>
          <w:rFonts w:ascii="Arial" w:eastAsia="標楷體" w:hAnsi="Arial" w:cs="Arial" w:hint="eastAsia"/>
        </w:rPr>
        <w:t>規</w:t>
      </w:r>
      <w:r w:rsidRPr="00767C89">
        <w:rPr>
          <w:rFonts w:ascii="Arial" w:eastAsia="標楷體" w:hAnsi="Arial" w:cs="Arial"/>
        </w:rPr>
        <w:t>費</w:t>
      </w:r>
      <w:r w:rsidRPr="00767C89">
        <w:rPr>
          <w:rFonts w:ascii="Arial" w:eastAsia="標楷體" w:hAnsi="Arial" w:cs="Arial" w:hint="eastAsia"/>
        </w:rPr>
        <w:t>、租稅</w:t>
      </w:r>
      <w:r w:rsidRPr="00767C89">
        <w:rPr>
          <w:rFonts w:ascii="Arial" w:eastAsia="標楷體" w:hAnsi="Arial" w:cs="Arial"/>
        </w:rPr>
        <w:t>與建物之建築費用（包含建築設計、工程施工、裝設水電、一切營建事務費用等）。</w:t>
      </w:r>
      <w:bookmarkEnd w:id="22"/>
    </w:p>
    <w:p w14:paraId="2CCC1D3F" w14:textId="77777777" w:rsidR="000F3412"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工程費用之貸款利息。</w:t>
      </w:r>
    </w:p>
    <w:p w14:paraId="4C2FF2CA" w14:textId="330A0858" w:rsidR="000F3412"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hint="eastAsia"/>
        </w:rPr>
        <w:t>依公寓大廈管理條例第</w:t>
      </w:r>
      <w:r w:rsidRPr="00767C89">
        <w:rPr>
          <w:rFonts w:ascii="Arial" w:eastAsia="標楷體" w:hAnsi="Arial" w:cs="Arial" w:hint="eastAsia"/>
        </w:rPr>
        <w:t>18</w:t>
      </w:r>
      <w:r w:rsidRPr="00767C89">
        <w:rPr>
          <w:rFonts w:ascii="Arial" w:eastAsia="標楷體" w:hAnsi="Arial" w:cs="Arial" w:hint="eastAsia"/>
        </w:rPr>
        <w:t>條第</w:t>
      </w:r>
      <w:r w:rsidRPr="00767C89">
        <w:rPr>
          <w:rFonts w:ascii="Arial" w:eastAsia="標楷體" w:hAnsi="Arial" w:cs="Arial" w:hint="eastAsia"/>
        </w:rPr>
        <w:t>1</w:t>
      </w:r>
      <w:r w:rsidRPr="00767C89">
        <w:rPr>
          <w:rFonts w:ascii="Arial" w:eastAsia="標楷體" w:hAnsi="Arial" w:cs="Arial" w:hint="eastAsia"/>
        </w:rPr>
        <w:t>項所設置之</w:t>
      </w:r>
      <w:r w:rsidRPr="00767C89">
        <w:rPr>
          <w:rFonts w:ascii="Arial" w:eastAsia="標楷體" w:hAnsi="Arial" w:cs="Arial"/>
        </w:rPr>
        <w:t>公共基金。</w:t>
      </w:r>
    </w:p>
    <w:p w14:paraId="22EEEC91" w14:textId="4229982D" w:rsidR="002A28E2" w:rsidRPr="00767C89" w:rsidRDefault="002A28E2"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2A28E2">
        <w:rPr>
          <w:rFonts w:ascii="Arial" w:eastAsia="標楷體" w:hAnsi="Arial" w:cs="Arial" w:hint="eastAsia"/>
        </w:rPr>
        <w:t>容積移轉及其衍生之相關費用。</w:t>
      </w:r>
    </w:p>
    <w:p w14:paraId="2219DA10" w14:textId="028F3D51" w:rsidR="00DB2C91"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其他相關費用</w:t>
      </w:r>
      <w:r w:rsidRPr="00767C89">
        <w:rPr>
          <w:rFonts w:ascii="Arial" w:eastAsia="標楷體" w:hAnsi="Arial" w:cs="Arial" w:hint="eastAsia"/>
        </w:rPr>
        <w:t>（包括但不限於合建分屋房地互易時物</w:t>
      </w:r>
      <w:proofErr w:type="gramStart"/>
      <w:r w:rsidRPr="00767C89">
        <w:rPr>
          <w:rFonts w:ascii="Arial" w:eastAsia="標楷體" w:hAnsi="Arial" w:cs="Arial" w:hint="eastAsia"/>
        </w:rPr>
        <w:t>物</w:t>
      </w:r>
      <w:proofErr w:type="gramEnd"/>
      <w:r w:rsidRPr="00767C89">
        <w:rPr>
          <w:rFonts w:ascii="Arial" w:eastAsia="標楷體" w:hAnsi="Arial" w:cs="Arial" w:hint="eastAsia"/>
        </w:rPr>
        <w:t>交換發票需繳納之營業稅）</w:t>
      </w:r>
      <w:r w:rsidRPr="00767C89">
        <w:rPr>
          <w:rFonts w:ascii="Arial" w:eastAsia="標楷體" w:hAnsi="Arial" w:cs="Arial"/>
        </w:rPr>
        <w:t>。</w:t>
      </w:r>
    </w:p>
    <w:p w14:paraId="54CF5421" w14:textId="3D8F72B0"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案基地之非事業用地所需負擔之地價稅或田賦及工程受益費，自得標之日起至本案建物完成第一次所有權登記之日止，均由乙方負擔，如乙方應繳納之當年度稅費未滿一整年，應按負責繳納之天數比例結算分攤。</w:t>
      </w:r>
    </w:p>
    <w:p w14:paraId="30DB65EF" w14:textId="049F5044"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就本案甲方分得之建物其水電、電氣、電信及汙水管線等工程</w:t>
      </w:r>
      <w:r w:rsidRPr="00767C89">
        <w:rPr>
          <w:rFonts w:ascii="Arial" w:eastAsia="標楷體" w:hAnsi="Arial" w:cs="Arial"/>
        </w:rPr>
        <w:t>之申請，由乙方洽請相關事業單位辦理，該工程</w:t>
      </w:r>
      <w:r w:rsidRPr="00767C89">
        <w:rPr>
          <w:rFonts w:ascii="Arial" w:eastAsia="標楷體" w:hAnsi="Arial" w:cs="Arial" w:hint="eastAsia"/>
        </w:rPr>
        <w:t>之申辦接管至完成</w:t>
      </w:r>
      <w:r w:rsidRPr="00767C89">
        <w:rPr>
          <w:rFonts w:ascii="Arial" w:eastAsia="標楷體" w:hAnsi="Arial" w:cs="Arial"/>
        </w:rPr>
        <w:t>交屋予甲方前之費用及其衍生費用，均由乙方負擔。</w:t>
      </w:r>
    </w:p>
    <w:p w14:paraId="6ED6EC29" w14:textId="373C7746" w:rsidR="007E71E7" w:rsidRPr="00767C89" w:rsidRDefault="007E71E7"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依農田水利法第</w:t>
      </w:r>
      <w:r w:rsidRPr="00767C89">
        <w:rPr>
          <w:rFonts w:ascii="Arial" w:eastAsia="標楷體" w:hAnsi="Arial" w:cs="Arial" w:hint="eastAsia"/>
        </w:rPr>
        <w:t>22</w:t>
      </w:r>
      <w:r w:rsidRPr="00767C89">
        <w:rPr>
          <w:rFonts w:ascii="Arial" w:eastAsia="標楷體" w:hAnsi="Arial" w:cs="Arial" w:hint="eastAsia"/>
        </w:rPr>
        <w:t>條第</w:t>
      </w:r>
      <w:r w:rsidRPr="00767C89">
        <w:rPr>
          <w:rFonts w:ascii="Arial" w:eastAsia="標楷體" w:hAnsi="Arial" w:cs="Arial" w:hint="eastAsia"/>
        </w:rPr>
        <w:t>1</w:t>
      </w:r>
      <w:r w:rsidRPr="00767C89">
        <w:rPr>
          <w:rFonts w:ascii="Arial" w:eastAsia="標楷體" w:hAnsi="Arial" w:cs="Arial" w:hint="eastAsia"/>
        </w:rPr>
        <w:t>項及第</w:t>
      </w:r>
      <w:r w:rsidRPr="00767C89">
        <w:rPr>
          <w:rFonts w:ascii="Arial" w:eastAsia="標楷體" w:hAnsi="Arial" w:cs="Arial" w:hint="eastAsia"/>
        </w:rPr>
        <w:t>4</w:t>
      </w:r>
      <w:r w:rsidRPr="00767C89">
        <w:rPr>
          <w:rFonts w:ascii="Arial" w:eastAsia="標楷體" w:hAnsi="Arial" w:cs="Arial" w:hint="eastAsia"/>
        </w:rPr>
        <w:t>項規定，本合建開發案甲方分得之權利價值免徵營業稅，故本案後經稅務機關認定核算應繳納之營業稅皆由乙方應自行全數繳付。</w:t>
      </w:r>
    </w:p>
    <w:p w14:paraId="6BE2438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23" w:name="_Ref218514129"/>
      <w:bookmarkEnd w:id="21"/>
      <w:r w:rsidRPr="00767C89">
        <w:rPr>
          <w:rFonts w:ascii="Arial" w:eastAsia="標楷體" w:hAnsi="Arial" w:cs="Arial"/>
        </w:rPr>
        <w:t>房地之預售</w:t>
      </w:r>
      <w:bookmarkEnd w:id="23"/>
    </w:p>
    <w:p w14:paraId="6245C41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乙方應於下列條件完成後始得辦理房地之預售：</w:t>
      </w:r>
    </w:p>
    <w:p w14:paraId="297FD68F" w14:textId="77777777" w:rsidR="00DB2C91" w:rsidRPr="00767C89" w:rsidRDefault="00DB2C91" w:rsidP="00FB6C81">
      <w:pPr>
        <w:topLinePunct/>
        <w:spacing w:line="440" w:lineRule="exact"/>
        <w:ind w:left="1729" w:hanging="255"/>
        <w:jc w:val="both"/>
        <w:rPr>
          <w:rFonts w:ascii="Arial" w:eastAsia="標楷體" w:hAnsi="Arial" w:cs="Arial"/>
        </w:rPr>
      </w:pPr>
      <w:r w:rsidRPr="00767C89">
        <w:rPr>
          <w:rFonts w:ascii="Arial" w:eastAsia="標楷體" w:hAnsi="Arial" w:cs="Arial"/>
        </w:rPr>
        <w:t>1.</w:t>
      </w:r>
      <w:r w:rsidRPr="00767C89">
        <w:rPr>
          <w:rFonts w:ascii="Arial" w:eastAsia="標楷體" w:hAnsi="Arial" w:cs="Arial" w:hint="eastAsia"/>
        </w:rPr>
        <w:t>取得建造執照且</w:t>
      </w:r>
      <w:r w:rsidRPr="00767C89">
        <w:rPr>
          <w:rFonts w:ascii="Arial" w:eastAsia="標楷體" w:hAnsi="Arial" w:cs="Arial"/>
        </w:rPr>
        <w:t>甲乙雙方依第</w:t>
      </w:r>
      <w:r w:rsidRPr="00767C89">
        <w:rPr>
          <w:rFonts w:ascii="Arial" w:eastAsia="標楷體" w:hAnsi="Arial" w:cs="Arial" w:hint="eastAsia"/>
        </w:rPr>
        <w:t>5</w:t>
      </w:r>
      <w:r w:rsidRPr="00767C89">
        <w:rPr>
          <w:rFonts w:ascii="Arial" w:eastAsia="標楷體" w:hAnsi="Arial" w:cs="Arial"/>
        </w:rPr>
        <w:t>條之約定簽訂分屋協議書。</w:t>
      </w:r>
    </w:p>
    <w:p w14:paraId="2856F4A2" w14:textId="77777777" w:rsidR="00DB2C91" w:rsidRPr="00767C89" w:rsidRDefault="00DB2C91" w:rsidP="00FB6C81">
      <w:pPr>
        <w:topLinePunct/>
        <w:spacing w:line="440" w:lineRule="exact"/>
        <w:ind w:left="1729" w:hanging="255"/>
        <w:jc w:val="both"/>
        <w:rPr>
          <w:rFonts w:ascii="Arial" w:eastAsia="標楷體" w:hAnsi="Arial" w:cs="Arial"/>
        </w:rPr>
      </w:pPr>
      <w:r w:rsidRPr="00767C89">
        <w:rPr>
          <w:rFonts w:ascii="Arial" w:eastAsia="標楷體" w:hAnsi="Arial" w:cs="Arial"/>
        </w:rPr>
        <w:lastRenderedPageBreak/>
        <w:t>2.</w:t>
      </w:r>
      <w:r w:rsidRPr="00767C89">
        <w:rPr>
          <w:rFonts w:ascii="Arial" w:eastAsia="標楷體" w:hAnsi="Arial" w:cs="Arial"/>
        </w:rPr>
        <w:t>乙方書面申請辦理預售並獲甲方書面同意。</w:t>
      </w:r>
    </w:p>
    <w:p w14:paraId="2AF3A5AC" w14:textId="77777777" w:rsidR="00DB2C91" w:rsidRPr="00767C89" w:rsidRDefault="00DB2C91" w:rsidP="00FB6C81">
      <w:pPr>
        <w:topLinePunct/>
        <w:spacing w:line="440" w:lineRule="exact"/>
        <w:ind w:left="1729" w:hanging="255"/>
        <w:jc w:val="both"/>
        <w:rPr>
          <w:rFonts w:ascii="Arial" w:eastAsia="標楷體" w:hAnsi="Arial" w:cs="Arial"/>
        </w:rPr>
      </w:pPr>
      <w:r w:rsidRPr="00767C89">
        <w:rPr>
          <w:rFonts w:ascii="Arial" w:eastAsia="標楷體" w:hAnsi="Arial" w:cs="Arial"/>
        </w:rPr>
        <w:t>3.</w:t>
      </w:r>
      <w:r w:rsidRPr="00767C89">
        <w:rPr>
          <w:rFonts w:ascii="Arial" w:eastAsia="標楷體" w:hAnsi="Arial" w:cs="Arial"/>
        </w:rPr>
        <w:t>不動產開發信託契約簽訂。</w:t>
      </w:r>
    </w:p>
    <w:p w14:paraId="60278183"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乙方得辦理預售之範圍限於依分屋協議書所載非甲方應分配之部分。</w:t>
      </w:r>
    </w:p>
    <w:p w14:paraId="66A06A1C"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辦理預售時，搭建樣品屋或銷售房屋所使用之語音、文字、圖片或照片等設計與文宣資料暨銷售契約書範本（含公寓大廈管理規約、分管圖等相關文件）應送甲方備查，銷售契約應載明土地持分原則，所有銷售糾紛均由乙方自負責任，乙方與消費者之契約，應符合內政部公告的「預售屋買賣定型化契約應記載及不得記載事項」，如有「個別磋商條款」，應不得對消費者不利，乙方違反前述規定時，視為違反本契約之違約。</w:t>
      </w:r>
    </w:p>
    <w:p w14:paraId="3313A71D"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乙方在任何報章、電視、網路等傳播媒體所刊登之本案房屋銷售廣告，不得列入甲方或有關政府機關之名稱。</w:t>
      </w:r>
    </w:p>
    <w:p w14:paraId="13FECF71"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24" w:name="_Toc115171903"/>
      <w:bookmarkStart w:id="25" w:name="_Toc99621961"/>
      <w:bookmarkStart w:id="26" w:name="_Toc99621962"/>
      <w:bookmarkStart w:id="27" w:name="_Toc99621963"/>
      <w:bookmarkStart w:id="28" w:name="_Toc99621964"/>
      <w:bookmarkStart w:id="29" w:name="_Toc99621965"/>
      <w:bookmarkStart w:id="30" w:name="_Toc65245394"/>
      <w:bookmarkStart w:id="31" w:name="_Toc117875443"/>
      <w:bookmarkStart w:id="32" w:name="_Toc121317951"/>
      <w:bookmarkStart w:id="33" w:name="_Toc178854298"/>
      <w:bookmarkEnd w:id="24"/>
      <w:bookmarkEnd w:id="25"/>
      <w:bookmarkEnd w:id="26"/>
      <w:bookmarkEnd w:id="27"/>
      <w:bookmarkEnd w:id="28"/>
      <w:bookmarkEnd w:id="29"/>
      <w:r w:rsidRPr="00767C89">
        <w:rPr>
          <w:rFonts w:ascii="Arial" w:eastAsia="標楷體" w:hAnsi="Arial" w:cs="Arial"/>
          <w:b/>
          <w:bCs/>
          <w:szCs w:val="24"/>
        </w:rPr>
        <w:t>建物及其基地應有部分之分配</w:t>
      </w:r>
      <w:bookmarkEnd w:id="30"/>
      <w:bookmarkEnd w:id="31"/>
      <w:bookmarkEnd w:id="32"/>
      <w:bookmarkEnd w:id="33"/>
    </w:p>
    <w:p w14:paraId="3168D59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分屋協議書</w:t>
      </w:r>
    </w:p>
    <w:p w14:paraId="1DD74D97" w14:textId="1B3B1C7F" w:rsidR="00DB2C91" w:rsidRPr="00767C89" w:rsidRDefault="00DB2C91" w:rsidP="004A4ACE">
      <w:pPr>
        <w:topLinePunct/>
        <w:spacing w:line="440" w:lineRule="exact"/>
        <w:ind w:left="822"/>
        <w:jc w:val="both"/>
        <w:rPr>
          <w:rFonts w:ascii="Arial" w:eastAsia="標楷體" w:hAnsi="Arial" w:cs="Arial"/>
          <w:spacing w:val="2"/>
        </w:rPr>
      </w:pPr>
      <w:proofErr w:type="gramStart"/>
      <w:r w:rsidRPr="00767C89">
        <w:rPr>
          <w:rFonts w:ascii="Arial" w:eastAsia="標楷體" w:hAnsi="Arial" w:cs="Arial"/>
          <w:spacing w:val="2"/>
        </w:rPr>
        <w:t>分屋協議書</w:t>
      </w:r>
      <w:proofErr w:type="gramEnd"/>
      <w:r w:rsidR="00DD0EB7" w:rsidRPr="00767C89">
        <w:rPr>
          <w:rFonts w:ascii="Arial" w:eastAsia="標楷體" w:hAnsi="Arial" w:cs="Arial"/>
          <w:spacing w:val="2"/>
        </w:rPr>
        <w:t>（</w:t>
      </w:r>
      <w:r w:rsidR="00DD0EB7" w:rsidRPr="00767C89">
        <w:rPr>
          <w:rFonts w:ascii="Arial" w:eastAsia="標楷體" w:hAnsi="Arial" w:cs="Arial"/>
          <w:spacing w:val="2"/>
        </w:rPr>
        <w:fldChar w:fldCharType="begin"/>
      </w:r>
      <w:r w:rsidR="00DD0EB7" w:rsidRPr="00767C89">
        <w:rPr>
          <w:rFonts w:ascii="Arial" w:eastAsia="標楷體" w:hAnsi="Arial" w:cs="Arial"/>
          <w:spacing w:val="2"/>
        </w:rPr>
        <w:instrText xml:space="preserve"> REF _Ref178852735 \h  \* MERGEFORMAT </w:instrText>
      </w:r>
      <w:r w:rsidR="00DD0EB7" w:rsidRPr="00767C89">
        <w:rPr>
          <w:rFonts w:ascii="Arial" w:eastAsia="標楷體" w:hAnsi="Arial" w:cs="Arial"/>
          <w:spacing w:val="2"/>
        </w:rPr>
      </w:r>
      <w:r w:rsidR="00DD0EB7" w:rsidRPr="00767C89">
        <w:rPr>
          <w:rFonts w:ascii="Arial" w:eastAsia="標楷體" w:hAnsi="Arial" w:cs="Arial"/>
          <w:spacing w:val="2"/>
        </w:rPr>
        <w:fldChar w:fldCharType="separate"/>
      </w:r>
      <w:r w:rsidR="00AD29B6" w:rsidRPr="00AD29B6">
        <w:rPr>
          <w:rFonts w:ascii="Arial" w:eastAsia="標楷體" w:hAnsi="Arial" w:cs="Arial" w:hint="eastAsia"/>
          <w:spacing w:val="2"/>
        </w:rPr>
        <w:t>附件</w:t>
      </w:r>
      <w:r w:rsidR="00AD29B6" w:rsidRPr="00AD29B6">
        <w:rPr>
          <w:rFonts w:ascii="Arial" w:eastAsia="標楷體" w:hAnsi="Arial" w:cs="Arial"/>
          <w:spacing w:val="2"/>
        </w:rPr>
        <w:t>5</w:t>
      </w:r>
      <w:r w:rsidR="00DD0EB7" w:rsidRPr="00767C89">
        <w:rPr>
          <w:rFonts w:ascii="Arial" w:eastAsia="標楷體" w:hAnsi="Arial" w:cs="Arial"/>
          <w:spacing w:val="2"/>
        </w:rPr>
        <w:fldChar w:fldCharType="end"/>
      </w:r>
      <w:r w:rsidR="00DD0EB7" w:rsidRPr="00767C89">
        <w:rPr>
          <w:rFonts w:ascii="Arial" w:eastAsia="標楷體" w:hAnsi="Arial" w:cs="Arial"/>
          <w:spacing w:val="2"/>
        </w:rPr>
        <w:t>）</w:t>
      </w:r>
      <w:r w:rsidRPr="00767C89">
        <w:rPr>
          <w:rFonts w:ascii="Arial" w:eastAsia="標楷體" w:hAnsi="Arial" w:cs="Arial"/>
          <w:spacing w:val="2"/>
        </w:rPr>
        <w:t>指</w:t>
      </w:r>
      <w:r w:rsidRPr="00767C89">
        <w:rPr>
          <w:rFonts w:ascii="Arial" w:eastAsia="標楷體" w:hAnsi="Arial" w:cs="Arial" w:hint="eastAsia"/>
          <w:spacing w:val="2"/>
        </w:rPr>
        <w:t>就本案基地興建完成</w:t>
      </w:r>
      <w:r w:rsidRPr="00767C89">
        <w:rPr>
          <w:rFonts w:ascii="Arial" w:eastAsia="標楷體" w:hAnsi="Arial" w:cs="Arial"/>
          <w:spacing w:val="2"/>
        </w:rPr>
        <w:t>之各戶房屋與車位，甲乙雙方依據本契約規範，</w:t>
      </w:r>
      <w:r w:rsidRPr="00767C89">
        <w:rPr>
          <w:rFonts w:ascii="Arial" w:eastAsia="標楷體" w:hAnsi="Arial" w:cs="Arial"/>
          <w:spacing w:val="4"/>
        </w:rPr>
        <w:t>並</w:t>
      </w:r>
      <w:r w:rsidRPr="00767C89">
        <w:rPr>
          <w:rFonts w:ascii="Arial" w:eastAsia="標楷體" w:hAnsi="Arial" w:cs="Arial"/>
          <w:spacing w:val="2"/>
        </w:rPr>
        <w:t>簽訂書面約定甲方應分得之房屋與車位，作為分配執行之依據。</w:t>
      </w:r>
    </w:p>
    <w:p w14:paraId="67C848C2"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建物及其基地分配期程</w:t>
      </w:r>
    </w:p>
    <w:p w14:paraId="47D4CA48" w14:textId="54B02835" w:rsidR="00DB2C91" w:rsidRPr="00767C89" w:rsidRDefault="00DB2C91" w:rsidP="004A4ACE">
      <w:pPr>
        <w:topLinePunct/>
        <w:spacing w:line="440" w:lineRule="exact"/>
        <w:ind w:left="822"/>
        <w:jc w:val="both"/>
        <w:rPr>
          <w:rFonts w:ascii="Arial" w:eastAsia="標楷體" w:hAnsi="Arial" w:cs="Arial"/>
          <w:strike/>
          <w:color w:val="C00000"/>
          <w:spacing w:val="2"/>
          <w:bdr w:val="single" w:sz="4" w:space="0" w:color="auto"/>
        </w:rPr>
      </w:pPr>
      <w:r w:rsidRPr="00767C89">
        <w:rPr>
          <w:rFonts w:ascii="Arial" w:eastAsia="標楷體" w:hAnsi="Arial" w:cs="Arial"/>
          <w:spacing w:val="2"/>
        </w:rPr>
        <w:t>甲乙雙方應於建造執照</w:t>
      </w:r>
      <w:r w:rsidRPr="00767C89">
        <w:rPr>
          <w:rFonts w:ascii="Arial" w:eastAsia="標楷體" w:hAnsi="Arial" w:cs="Arial" w:hint="eastAsia"/>
          <w:spacing w:val="2"/>
        </w:rPr>
        <w:t>領得</w:t>
      </w:r>
      <w:r w:rsidRPr="00767C89">
        <w:rPr>
          <w:rFonts w:ascii="Arial" w:eastAsia="標楷體" w:hAnsi="Arial" w:cs="Arial"/>
          <w:spacing w:val="2"/>
        </w:rPr>
        <w:t>之次日起</w:t>
      </w:r>
      <w:r w:rsidR="00235040" w:rsidRPr="00767C89">
        <w:rPr>
          <w:rFonts w:ascii="Arial" w:eastAsia="標楷體" w:hAnsi="Arial" w:cs="Arial" w:hint="eastAsia"/>
          <w:spacing w:val="2"/>
        </w:rPr>
        <w:t>6</w:t>
      </w:r>
      <w:r w:rsidR="00235040" w:rsidRPr="00767C89">
        <w:rPr>
          <w:rFonts w:ascii="Arial" w:eastAsia="標楷體" w:hAnsi="Arial" w:cs="Arial"/>
          <w:spacing w:val="2"/>
        </w:rPr>
        <w:t>0</w:t>
      </w:r>
      <w:r w:rsidRPr="00767C89">
        <w:rPr>
          <w:rFonts w:ascii="Arial" w:eastAsia="標楷體" w:hAnsi="Arial" w:cs="Arial"/>
          <w:spacing w:val="2"/>
        </w:rPr>
        <w:t>日內委託估價，並</w:t>
      </w:r>
      <w:r w:rsidRPr="00767C89">
        <w:rPr>
          <w:rFonts w:ascii="Arial" w:eastAsia="標楷體" w:hAnsi="Arial" w:cs="Arial" w:hint="eastAsia"/>
          <w:spacing w:val="2"/>
        </w:rPr>
        <w:t>於三家不動產估價報告書</w:t>
      </w:r>
      <w:r w:rsidRPr="00767C89">
        <w:rPr>
          <w:rFonts w:ascii="Arial" w:eastAsia="標楷體" w:hAnsi="Arial" w:cs="Arial"/>
          <w:spacing w:val="2"/>
        </w:rPr>
        <w:t>完成次日起</w:t>
      </w:r>
      <w:r w:rsidRPr="00767C89">
        <w:rPr>
          <w:rFonts w:ascii="Arial" w:eastAsia="標楷體" w:hAnsi="Arial" w:cs="Arial"/>
          <w:spacing w:val="2"/>
        </w:rPr>
        <w:t>1</w:t>
      </w:r>
      <w:r w:rsidR="000C184C" w:rsidRPr="00767C89">
        <w:rPr>
          <w:rFonts w:ascii="Arial" w:eastAsia="標楷體" w:hAnsi="Arial" w:cs="Arial" w:hint="eastAsia"/>
          <w:spacing w:val="2"/>
        </w:rPr>
        <w:t>80</w:t>
      </w:r>
      <w:r w:rsidRPr="00767C89">
        <w:rPr>
          <w:rFonts w:ascii="Arial" w:eastAsia="標楷體" w:hAnsi="Arial" w:cs="Arial"/>
          <w:spacing w:val="2"/>
        </w:rPr>
        <w:t>日內</w:t>
      </w:r>
      <w:r w:rsidRPr="00767C89">
        <w:rPr>
          <w:rFonts w:ascii="Arial" w:eastAsia="標楷體" w:hAnsi="Arial" w:cs="Arial" w:hint="eastAsia"/>
          <w:spacing w:val="2"/>
        </w:rPr>
        <w:t>，由乙方依第</w:t>
      </w:r>
      <w:r w:rsidR="00976E76">
        <w:rPr>
          <w:rFonts w:ascii="Arial" w:eastAsia="標楷體" w:hAnsi="Arial" w:cs="Arial"/>
          <w:spacing w:val="2"/>
        </w:rPr>
        <w:fldChar w:fldCharType="begin"/>
      </w:r>
      <w:r w:rsidR="00976E76">
        <w:rPr>
          <w:rFonts w:ascii="Arial" w:eastAsia="標楷體" w:hAnsi="Arial" w:cs="Arial"/>
          <w:spacing w:val="2"/>
        </w:rPr>
        <w:instrText xml:space="preserve"> </w:instrText>
      </w:r>
      <w:r w:rsidR="00976E76">
        <w:rPr>
          <w:rFonts w:ascii="Arial" w:eastAsia="標楷體" w:hAnsi="Arial" w:cs="Arial" w:hint="eastAsia"/>
          <w:spacing w:val="2"/>
        </w:rPr>
        <w:instrText>REF _Ref218513846 \w \h</w:instrText>
      </w:r>
      <w:r w:rsidR="00976E76">
        <w:rPr>
          <w:rFonts w:ascii="Arial" w:eastAsia="標楷體" w:hAnsi="Arial" w:cs="Arial"/>
          <w:spacing w:val="2"/>
        </w:rPr>
        <w:instrText xml:space="preserve">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5.3</w:t>
      </w:r>
      <w:r w:rsidR="00976E76">
        <w:rPr>
          <w:rFonts w:ascii="Arial" w:eastAsia="標楷體" w:hAnsi="Arial" w:cs="Arial"/>
          <w:spacing w:val="2"/>
        </w:rPr>
        <w:fldChar w:fldCharType="end"/>
      </w:r>
      <w:r w:rsidRPr="00767C89">
        <w:rPr>
          <w:rFonts w:ascii="Arial" w:eastAsia="標楷體" w:hAnsi="Arial" w:cs="Arial" w:hint="eastAsia"/>
          <w:spacing w:val="2"/>
        </w:rPr>
        <w:t>條約定各戶房屋與車位之價值結果</w:t>
      </w:r>
      <w:proofErr w:type="gramStart"/>
      <w:r w:rsidRPr="00767C89">
        <w:rPr>
          <w:rFonts w:ascii="Arial" w:eastAsia="標楷體" w:hAnsi="Arial" w:cs="Arial" w:hint="eastAsia"/>
          <w:spacing w:val="2"/>
        </w:rPr>
        <w:t>製作分屋協議書</w:t>
      </w:r>
      <w:proofErr w:type="gramEnd"/>
      <w:r w:rsidRPr="00767C89">
        <w:rPr>
          <w:rFonts w:ascii="Arial" w:eastAsia="標楷體" w:hAnsi="Arial" w:cs="Arial" w:hint="eastAsia"/>
          <w:spacing w:val="2"/>
        </w:rPr>
        <w:t>，並</w:t>
      </w:r>
      <w:proofErr w:type="gramStart"/>
      <w:r w:rsidRPr="00767C89">
        <w:rPr>
          <w:rFonts w:ascii="Arial" w:eastAsia="標楷體" w:hAnsi="Arial" w:cs="Arial" w:hint="eastAsia"/>
          <w:spacing w:val="2"/>
        </w:rPr>
        <w:t>提送甲方</w:t>
      </w:r>
      <w:proofErr w:type="gramEnd"/>
      <w:r w:rsidRPr="00767C89">
        <w:rPr>
          <w:rFonts w:ascii="Arial" w:eastAsia="標楷體" w:hAnsi="Arial" w:cs="Arial" w:hint="eastAsia"/>
          <w:spacing w:val="2"/>
        </w:rPr>
        <w:t>辦理選配。</w:t>
      </w:r>
    </w:p>
    <w:p w14:paraId="496109E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34" w:name="_Ref218513846"/>
      <w:r w:rsidRPr="00767C89">
        <w:rPr>
          <w:rFonts w:ascii="Arial" w:eastAsia="標楷體" w:hAnsi="Arial" w:cs="Arial"/>
        </w:rPr>
        <w:t>分配方式</w:t>
      </w:r>
      <w:bookmarkEnd w:id="34"/>
    </w:p>
    <w:p w14:paraId="2AC55296" w14:textId="77777777" w:rsidR="00DB2C91" w:rsidRPr="00E64725" w:rsidRDefault="00DB2C91" w:rsidP="005B6137">
      <w:pPr>
        <w:numPr>
          <w:ilvl w:val="2"/>
          <w:numId w:val="11"/>
        </w:numPr>
        <w:tabs>
          <w:tab w:val="left" w:pos="1659"/>
        </w:tabs>
        <w:topLinePunct/>
        <w:spacing w:line="440" w:lineRule="exact"/>
        <w:jc w:val="both"/>
        <w:rPr>
          <w:rFonts w:ascii="Arial" w:eastAsia="標楷體" w:hAnsi="Arial" w:cs="Arial"/>
        </w:rPr>
      </w:pPr>
      <w:r w:rsidRPr="00E64725">
        <w:rPr>
          <w:rFonts w:ascii="Arial" w:eastAsia="標楷體" w:hAnsi="Arial" w:cs="Arial" w:hint="eastAsia"/>
        </w:rPr>
        <w:t>本案基地興建完成之房屋與車位由甲、乙雙方採合建分屋方式分配。</w:t>
      </w:r>
    </w:p>
    <w:p w14:paraId="6EFE0767" w14:textId="4CAB9FB9" w:rsidR="00DB2C91" w:rsidRPr="00E64725" w:rsidRDefault="00865B87" w:rsidP="005B6137">
      <w:pPr>
        <w:numPr>
          <w:ilvl w:val="2"/>
          <w:numId w:val="11"/>
        </w:numPr>
        <w:tabs>
          <w:tab w:val="left" w:pos="1659"/>
        </w:tabs>
        <w:topLinePunct/>
        <w:spacing w:line="440" w:lineRule="exact"/>
        <w:jc w:val="both"/>
        <w:rPr>
          <w:rFonts w:ascii="Arial" w:eastAsia="標楷體" w:hAnsi="Arial" w:cs="Arial"/>
        </w:rPr>
      </w:pPr>
      <w:bookmarkStart w:id="35" w:name="_Ref218513862"/>
      <w:r w:rsidRPr="00E64725">
        <w:rPr>
          <w:rFonts w:ascii="Arial" w:eastAsia="標楷體" w:hAnsi="Arial" w:cs="Arial" w:hint="eastAsia"/>
        </w:rPr>
        <w:t>乙方承諾甲方於本案基地興建之房屋與車位應獲配權利價值</w:t>
      </w:r>
      <w:r w:rsidRPr="00E64725">
        <w:rPr>
          <w:rFonts w:ascii="Arial" w:eastAsia="標楷體" w:hAnsi="Arial" w:cs="Arial" w:hint="eastAsia"/>
        </w:rPr>
        <w:t>=</w:t>
      </w:r>
      <w:r w:rsidRPr="00E64725">
        <w:rPr>
          <w:rFonts w:ascii="Arial" w:eastAsia="標楷體" w:hAnsi="Arial" w:cs="Arial" w:hint="eastAsia"/>
        </w:rPr>
        <w:t>原開發後房地總價值×乙方承諾權益分配比率百分之○○</w:t>
      </w:r>
      <w:r w:rsidRPr="00E64725">
        <w:rPr>
          <w:rFonts w:ascii="Arial" w:eastAsia="標楷體" w:hAnsi="Arial" w:cs="Arial" w:hint="eastAsia"/>
        </w:rPr>
        <w:t>.</w:t>
      </w:r>
      <w:r w:rsidRPr="00E64725">
        <w:rPr>
          <w:rFonts w:ascii="Arial" w:eastAsia="標楷體" w:hAnsi="Arial" w:cs="Arial" w:hint="eastAsia"/>
        </w:rPr>
        <w:t>○○</w:t>
      </w:r>
      <w:r w:rsidR="002A28E2" w:rsidRPr="00E64725">
        <w:rPr>
          <w:rFonts w:ascii="Arial" w:eastAsia="標楷體" w:hAnsi="Arial" w:cs="Arial" w:hint="eastAsia"/>
        </w:rPr>
        <w:t>（不含容積移轉）×</w:t>
      </w:r>
      <w:r w:rsidRPr="00E64725">
        <w:rPr>
          <w:rFonts w:ascii="Arial" w:eastAsia="標楷體" w:hAnsi="Arial" w:cs="Arial" w:hint="eastAsia"/>
        </w:rPr>
        <w:t>調整係數</w:t>
      </w:r>
      <w:bookmarkEnd w:id="35"/>
    </w:p>
    <w:p w14:paraId="226EDC20" w14:textId="4D6813C5" w:rsidR="00DB2C91" w:rsidRPr="002A28E2" w:rsidRDefault="00865B87" w:rsidP="005B6137">
      <w:pPr>
        <w:numPr>
          <w:ilvl w:val="0"/>
          <w:numId w:val="14"/>
        </w:numPr>
        <w:tabs>
          <w:tab w:val="left" w:pos="1659"/>
        </w:tabs>
        <w:topLinePunct/>
        <w:spacing w:line="440" w:lineRule="exact"/>
        <w:ind w:left="1758" w:hanging="284"/>
        <w:jc w:val="both"/>
        <w:rPr>
          <w:rFonts w:ascii="Arial" w:eastAsia="標楷體" w:hAnsi="Arial" w:cs="Arial"/>
        </w:rPr>
      </w:pPr>
      <w:r w:rsidRPr="00E64725">
        <w:rPr>
          <w:rFonts w:ascii="Arial" w:eastAsia="標楷體" w:hAnsi="Arial" w:cs="Arial" w:hint="eastAsia"/>
        </w:rPr>
        <w:t>原開發後房地總價值係指在未申請容積移轉或公益性回饋或增額容積獎勵之情形下，本案基地開</w:t>
      </w:r>
      <w:r w:rsidRPr="002A28E2">
        <w:rPr>
          <w:rFonts w:ascii="Arial" w:eastAsia="標楷體" w:hAnsi="Arial" w:cs="Arial" w:hint="eastAsia"/>
        </w:rPr>
        <w:t>發後可供分配之各戶房屋與車位價值之總計（即不含容積移轉或公益性回饋或增額容積獎勵之權利價值）</w:t>
      </w:r>
      <w:r w:rsidR="00235040" w:rsidRPr="002A28E2">
        <w:rPr>
          <w:rFonts w:ascii="Arial" w:eastAsia="標楷體" w:hAnsi="Arial" w:cs="Arial" w:hint="eastAsia"/>
        </w:rPr>
        <w:t>。</w:t>
      </w:r>
    </w:p>
    <w:p w14:paraId="3AAC7B83" w14:textId="2CCB5B29" w:rsidR="00865B87" w:rsidRPr="00767C89" w:rsidRDefault="00865B87" w:rsidP="005B6137">
      <w:pPr>
        <w:numPr>
          <w:ilvl w:val="0"/>
          <w:numId w:val="14"/>
        </w:numPr>
        <w:tabs>
          <w:tab w:val="left" w:pos="1659"/>
        </w:tabs>
        <w:topLinePunct/>
        <w:spacing w:line="440" w:lineRule="exact"/>
        <w:ind w:left="1758" w:hanging="284"/>
        <w:jc w:val="both"/>
        <w:rPr>
          <w:rFonts w:ascii="Arial" w:eastAsia="標楷體" w:hAnsi="Arial" w:cs="Arial"/>
        </w:rPr>
      </w:pPr>
      <w:r w:rsidRPr="00767C89">
        <w:rPr>
          <w:rFonts w:ascii="Arial" w:eastAsia="標楷體" w:hAnsi="Arial" w:cs="Arial" w:hint="eastAsia"/>
        </w:rPr>
        <w:t>「調整係數」應依下列約定辦理：</w:t>
      </w:r>
    </w:p>
    <w:p w14:paraId="47D28546" w14:textId="77777777" w:rsidR="001C76FC" w:rsidRPr="00767C89" w:rsidRDefault="00865B87" w:rsidP="005B6137">
      <w:pPr>
        <w:pStyle w:val="aa"/>
        <w:numPr>
          <w:ilvl w:val="0"/>
          <w:numId w:val="21"/>
        </w:numPr>
        <w:tabs>
          <w:tab w:val="left" w:pos="1659"/>
        </w:tabs>
        <w:topLinePunct/>
        <w:spacing w:line="440" w:lineRule="exact"/>
        <w:ind w:leftChars="0"/>
        <w:jc w:val="both"/>
        <w:rPr>
          <w:rFonts w:ascii="Arial" w:eastAsia="標楷體" w:hAnsi="Arial" w:cs="Arial"/>
        </w:rPr>
      </w:pPr>
      <w:r w:rsidRPr="00767C89">
        <w:rPr>
          <w:rFonts w:ascii="Arial" w:eastAsia="標楷體" w:hAnsi="Arial" w:cs="Arial" w:hint="eastAsia"/>
        </w:rPr>
        <w:t>若本案建造執照所載之允建容積樓地板面積大於或等於</w:t>
      </w:r>
      <w:r w:rsidR="001C76FC"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Pr="00767C89">
        <w:rPr>
          <w:rFonts w:ascii="Arial" w:eastAsia="標楷體" w:hAnsi="Arial" w:cs="Arial" w:hint="eastAsia"/>
        </w:rPr>
        <w:t>平方公尺時，調整係數為</w:t>
      </w:r>
      <w:r w:rsidRPr="00767C89">
        <w:rPr>
          <w:rFonts w:ascii="Arial" w:eastAsia="標楷體" w:hAnsi="Arial" w:cs="Arial" w:hint="eastAsia"/>
        </w:rPr>
        <w:t>100%</w:t>
      </w:r>
      <w:r w:rsidRPr="00767C89">
        <w:rPr>
          <w:rFonts w:ascii="Arial" w:eastAsia="標楷體" w:hAnsi="Arial" w:cs="Arial" w:hint="eastAsia"/>
        </w:rPr>
        <w:t>。</w:t>
      </w:r>
    </w:p>
    <w:p w14:paraId="5C3483CA" w14:textId="421F5A28" w:rsidR="00865B87" w:rsidRPr="00767C89" w:rsidRDefault="00865B87" w:rsidP="005B6137">
      <w:pPr>
        <w:pStyle w:val="aa"/>
        <w:numPr>
          <w:ilvl w:val="0"/>
          <w:numId w:val="21"/>
        </w:numPr>
        <w:tabs>
          <w:tab w:val="left" w:pos="1659"/>
        </w:tabs>
        <w:topLinePunct/>
        <w:spacing w:line="440" w:lineRule="exact"/>
        <w:ind w:leftChars="0"/>
        <w:jc w:val="both"/>
        <w:rPr>
          <w:rFonts w:ascii="Arial" w:eastAsia="標楷體" w:hAnsi="Arial" w:cs="Arial"/>
        </w:rPr>
      </w:pPr>
      <w:r w:rsidRPr="00767C89">
        <w:rPr>
          <w:rFonts w:ascii="Arial" w:eastAsia="標楷體" w:hAnsi="Arial" w:cs="Arial" w:hint="eastAsia"/>
        </w:rPr>
        <w:lastRenderedPageBreak/>
        <w:t>若本案建造執照之允建容積樓地板面積小於</w:t>
      </w:r>
      <w:r w:rsidR="001C76FC"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Pr="00767C89">
        <w:rPr>
          <w:rFonts w:ascii="Arial" w:eastAsia="標楷體" w:hAnsi="Arial" w:cs="Arial" w:hint="eastAsia"/>
        </w:rPr>
        <w:t>平方公尺時，則調整係數</w:t>
      </w:r>
      <w:r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Pr="00767C89">
        <w:rPr>
          <w:rFonts w:ascii="Arial" w:eastAsia="標楷體" w:hAnsi="Arial" w:cs="Arial" w:hint="eastAsia"/>
        </w:rPr>
        <w:t>平方公尺</w:t>
      </w:r>
      <w:r w:rsidRPr="00767C89">
        <w:rPr>
          <w:rFonts w:ascii="Arial" w:eastAsia="標楷體" w:hAnsi="Arial" w:cs="Arial" w:hint="eastAsia"/>
        </w:rPr>
        <w:t>/</w:t>
      </w:r>
      <w:r w:rsidRPr="00767C89">
        <w:rPr>
          <w:rFonts w:ascii="Arial" w:eastAsia="標楷體" w:hAnsi="Arial" w:cs="Arial" w:hint="eastAsia"/>
        </w:rPr>
        <w:t>建造執照所載之允建容積樓地板面積。</w:t>
      </w:r>
    </w:p>
    <w:p w14:paraId="11FF8C13" w14:textId="38AEDD6C" w:rsidR="00DB2C91" w:rsidRPr="00767C89" w:rsidRDefault="00DB2C91" w:rsidP="005B6137">
      <w:pPr>
        <w:numPr>
          <w:ilvl w:val="0"/>
          <w:numId w:val="14"/>
        </w:numPr>
        <w:tabs>
          <w:tab w:val="left" w:pos="1659"/>
        </w:tabs>
        <w:topLinePunct/>
        <w:spacing w:line="440" w:lineRule="exact"/>
        <w:ind w:left="1758" w:hanging="284"/>
        <w:jc w:val="both"/>
        <w:rPr>
          <w:rFonts w:ascii="Arial" w:eastAsia="標楷體" w:hAnsi="Arial" w:cs="Arial"/>
        </w:rPr>
      </w:pPr>
      <w:r w:rsidRPr="00767C89">
        <w:rPr>
          <w:rFonts w:ascii="Arial" w:eastAsia="標楷體" w:hAnsi="Arial" w:cs="Arial" w:hint="eastAsia"/>
        </w:rPr>
        <w:t>各戶房屋與車位價值應由甲乙雙方各委託一家不動產估價師事務所，委託費用各自負擔，並由「</w:t>
      </w:r>
      <w:r w:rsidR="00235040" w:rsidRPr="00767C89">
        <w:rPr>
          <w:rFonts w:ascii="Arial" w:eastAsia="標楷體" w:hAnsi="Arial" w:cs="Arial" w:hint="eastAsia"/>
        </w:rPr>
        <w:t>新北市</w:t>
      </w:r>
      <w:r w:rsidRPr="00767C89">
        <w:rPr>
          <w:rFonts w:ascii="Arial" w:eastAsia="標楷體" w:hAnsi="Arial" w:cs="Arial" w:hint="eastAsia"/>
        </w:rPr>
        <w:t>都市更新權利變換專業估價者建議名單」共同抽籤選出第三家不動產估價師事務所，經甲方同意後，委託費用由乙方負擔，三家估價師事務所基於建造執照領得日當時之建築規劃、建材設備等級、銷售產權面積等，就新成屋之預期銷售價格為估價條件，以建造執照領得日為價格日期，分別評估各戶房屋與車位價值，並以三家不動產估價師事務所各戶房屋與車位評估結果之平均價值為各戶房屋與車位之權值，雙方並應將該評估權值提報農田水利非事業用不動產查估小組審定通過。</w:t>
      </w:r>
    </w:p>
    <w:p w14:paraId="6EE832E8"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36" w:name="_Ref218514359"/>
      <w:r w:rsidRPr="00767C89">
        <w:rPr>
          <w:rFonts w:ascii="Arial" w:eastAsia="標楷體" w:hAnsi="Arial" w:cs="Arial" w:hint="eastAsia"/>
        </w:rPr>
        <w:t>乙方同意甲方有依應分配權益價值優先選配房屋及車位之權利，其他土地所有權人對選配提出異議應由乙方自行調解，與甲方無涉。實際分配面積按地政機關登記面積計算，甲方總分得之房屋如有不足</w:t>
      </w:r>
      <w:r w:rsidRPr="00767C89">
        <w:rPr>
          <w:rFonts w:ascii="Arial" w:eastAsia="標楷體" w:hAnsi="Arial" w:cs="Arial"/>
        </w:rPr>
        <w:t>1</w:t>
      </w:r>
      <w:r w:rsidRPr="00767C89">
        <w:rPr>
          <w:rFonts w:ascii="Arial" w:eastAsia="標楷體" w:hAnsi="Arial" w:cs="Arial" w:hint="eastAsia"/>
        </w:rPr>
        <w:t>戶或車位不足</w:t>
      </w:r>
      <w:r w:rsidRPr="00767C89">
        <w:rPr>
          <w:rFonts w:ascii="Arial" w:eastAsia="標楷體" w:hAnsi="Arial" w:cs="Arial"/>
        </w:rPr>
        <w:t>1</w:t>
      </w:r>
      <w:r w:rsidRPr="00767C89">
        <w:rPr>
          <w:rFonts w:ascii="Arial" w:eastAsia="標楷體" w:hAnsi="Arial" w:cs="Arial" w:hint="eastAsia"/>
        </w:rPr>
        <w:t>個情形，得向乙方領取差額價金，乙方並應於領得使用執照次日起算</w:t>
      </w:r>
      <w:r w:rsidRPr="00767C89">
        <w:rPr>
          <w:rFonts w:ascii="Arial" w:eastAsia="標楷體" w:hAnsi="Arial" w:cs="Arial" w:hint="eastAsia"/>
        </w:rPr>
        <w:t>30</w:t>
      </w:r>
      <w:r w:rsidRPr="00767C89">
        <w:rPr>
          <w:rFonts w:ascii="Arial" w:eastAsia="標楷體" w:hAnsi="Arial" w:cs="Arial" w:hint="eastAsia"/>
        </w:rPr>
        <w:t>日內完成給付差額價金予甲方；或甲方得按開發後房地總價值認定之房屋車位價格購足之。</w:t>
      </w:r>
      <w:bookmarkEnd w:id="36"/>
    </w:p>
    <w:p w14:paraId="5CF5E1BF" w14:textId="2A214D41"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甲乙雙方權益分配方式除本契約有約定者外，應依「合建執行計畫書」及</w:t>
      </w:r>
      <w:r w:rsidR="00E57E04" w:rsidRPr="00767C89">
        <w:rPr>
          <w:rFonts w:ascii="Arial" w:eastAsia="標楷體" w:hAnsi="Arial" w:cs="Arial" w:hint="eastAsia"/>
        </w:rPr>
        <w:t>本契約</w:t>
      </w:r>
      <w:bookmarkStart w:id="37" w:name="_GoBack"/>
      <w:bookmarkEnd w:id="37"/>
      <w:r w:rsidRPr="00767C89">
        <w:rPr>
          <w:rFonts w:ascii="Arial" w:eastAsia="標楷體" w:hAnsi="Arial" w:cs="Arial" w:hint="eastAsia"/>
        </w:rPr>
        <w:t>「</w:t>
      </w:r>
      <w:proofErr w:type="gramStart"/>
      <w:r w:rsidRPr="00767C89">
        <w:rPr>
          <w:rFonts w:ascii="Arial" w:eastAsia="標楷體" w:hAnsi="Arial" w:cs="Arial" w:hint="eastAsia"/>
        </w:rPr>
        <w:t>分屋協議書</w:t>
      </w:r>
      <w:proofErr w:type="gramEnd"/>
      <w:r w:rsidRPr="00767C89">
        <w:rPr>
          <w:rFonts w:ascii="Arial" w:eastAsia="標楷體" w:hAnsi="Arial" w:cs="Arial" w:hint="eastAsia"/>
        </w:rPr>
        <w:t>」</w:t>
      </w:r>
      <w:r w:rsidR="001C76FC" w:rsidRPr="00767C89">
        <w:rPr>
          <w:rFonts w:ascii="Arial" w:eastAsia="標楷體" w:hAnsi="Arial" w:cs="Arial" w:hint="eastAsia"/>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_Ref178852735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5</w:t>
      </w:r>
      <w:r w:rsidR="00841967" w:rsidRPr="00767C89">
        <w:rPr>
          <w:rFonts w:ascii="Arial" w:eastAsia="標楷體" w:hAnsi="Arial" w:cs="Arial"/>
        </w:rPr>
        <w:fldChar w:fldCharType="end"/>
      </w:r>
      <w:r w:rsidR="001C76FC" w:rsidRPr="00767C89">
        <w:rPr>
          <w:rFonts w:ascii="Arial" w:eastAsia="標楷體" w:hAnsi="Arial" w:cs="Arial" w:hint="eastAsia"/>
        </w:rPr>
        <w:t>）</w:t>
      </w:r>
      <w:r w:rsidRPr="00767C89">
        <w:rPr>
          <w:rFonts w:ascii="Arial" w:eastAsia="標楷體" w:hAnsi="Arial" w:cs="Arial" w:hint="eastAsia"/>
        </w:rPr>
        <w:t>所載內容辦理。</w:t>
      </w:r>
    </w:p>
    <w:p w14:paraId="5FE232C7"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本契約所稱建物面積，包含主建物、附屬建物及共用部分，雙方同意係以地政機關登記之面積為準，包含主建物、附屬建物及共用部分。</w:t>
      </w:r>
    </w:p>
    <w:p w14:paraId="03C2E6B2" w14:textId="53C61786"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建物之</w:t>
      </w:r>
      <w:r w:rsidRPr="00767C89">
        <w:rPr>
          <w:rFonts w:ascii="Arial" w:eastAsia="標楷體" w:hAnsi="Arial" w:cs="Arial" w:hint="eastAsia"/>
        </w:rPr>
        <w:t>基地應有部分，依第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_Ref218513862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5.3.2</w:t>
      </w:r>
      <w:r w:rsidR="00976E76">
        <w:rPr>
          <w:rFonts w:ascii="Arial" w:eastAsia="標楷體" w:hAnsi="Arial" w:cs="Arial"/>
        </w:rPr>
        <w:fldChar w:fldCharType="end"/>
      </w:r>
      <w:r w:rsidRPr="00767C89">
        <w:rPr>
          <w:rFonts w:ascii="Arial" w:eastAsia="標楷體" w:hAnsi="Arial" w:cs="Arial" w:hint="eastAsia"/>
        </w:rPr>
        <w:t>條計算各自分得主建物</w:t>
      </w:r>
      <w:proofErr w:type="gramStart"/>
      <w:r w:rsidRPr="00767C89">
        <w:rPr>
          <w:rFonts w:ascii="Arial" w:eastAsia="標楷體" w:hAnsi="Arial" w:cs="Arial" w:hint="eastAsia"/>
        </w:rPr>
        <w:t>面積占本案</w:t>
      </w:r>
      <w:proofErr w:type="gramEnd"/>
      <w:r w:rsidRPr="00767C89">
        <w:rPr>
          <w:rFonts w:ascii="Arial" w:eastAsia="標楷體" w:hAnsi="Arial" w:cs="Arial" w:hint="eastAsia"/>
        </w:rPr>
        <w:t>全部主建物面積之比例，且依民法第</w:t>
      </w:r>
      <w:r w:rsidRPr="00767C89">
        <w:rPr>
          <w:rFonts w:ascii="Arial" w:eastAsia="標楷體" w:hAnsi="Arial" w:cs="Arial"/>
        </w:rPr>
        <w:t>799</w:t>
      </w:r>
      <w:r w:rsidRPr="00767C89">
        <w:rPr>
          <w:rFonts w:ascii="Arial" w:eastAsia="標楷體" w:hAnsi="Arial" w:cs="Arial" w:hint="eastAsia"/>
        </w:rPr>
        <w:t>條及土地登記法規規定登記持分。</w:t>
      </w:r>
    </w:p>
    <w:p w14:paraId="6718EB71"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38" w:name="_Toc117875444"/>
      <w:bookmarkStart w:id="39" w:name="_Toc121317952"/>
      <w:bookmarkStart w:id="40" w:name="_Toc178854299"/>
      <w:bookmarkStart w:id="41" w:name="_Ref218513803"/>
      <w:bookmarkStart w:id="42" w:name="_Toc65245395"/>
      <w:r w:rsidRPr="00767C89">
        <w:rPr>
          <w:rFonts w:ascii="Arial" w:eastAsia="標楷體" w:hAnsi="Arial" w:cs="Arial"/>
          <w:b/>
          <w:bCs/>
          <w:szCs w:val="24"/>
        </w:rPr>
        <w:t>設計、監造及請領建造執照</w:t>
      </w:r>
      <w:bookmarkEnd w:id="38"/>
      <w:bookmarkEnd w:id="39"/>
      <w:bookmarkEnd w:id="40"/>
      <w:bookmarkEnd w:id="41"/>
    </w:p>
    <w:p w14:paraId="420D3168"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建築規劃設計</w:t>
      </w:r>
    </w:p>
    <w:p w14:paraId="0F2D3714" w14:textId="4CB29100" w:rsidR="00DB2C91" w:rsidRPr="00767C89" w:rsidRDefault="00DB2C91" w:rsidP="005B6137">
      <w:pPr>
        <w:numPr>
          <w:ilvl w:val="2"/>
          <w:numId w:val="11"/>
        </w:numPr>
        <w:topLinePunct/>
        <w:spacing w:line="440" w:lineRule="exact"/>
        <w:jc w:val="both"/>
        <w:rPr>
          <w:rFonts w:ascii="Arial" w:eastAsia="標楷體" w:hAnsi="Arial" w:cs="Arial"/>
        </w:rPr>
      </w:pPr>
      <w:bookmarkStart w:id="43" w:name="_Ref218513872"/>
      <w:r w:rsidRPr="00767C89">
        <w:rPr>
          <w:rFonts w:ascii="Arial" w:eastAsia="標楷體" w:hAnsi="Arial" w:cs="Arial" w:hint="eastAsia"/>
        </w:rPr>
        <w:t>乙方應於本契約簽訂日之次日起算</w:t>
      </w:r>
      <w:r w:rsidRPr="00767C89">
        <w:rPr>
          <w:rFonts w:ascii="Arial" w:eastAsia="標楷體" w:hAnsi="Arial" w:cs="Arial" w:hint="eastAsia"/>
        </w:rPr>
        <w:t>90</w:t>
      </w:r>
      <w:r w:rsidRPr="00767C89">
        <w:rPr>
          <w:rFonts w:ascii="Arial" w:eastAsia="標楷體" w:hAnsi="Arial" w:cs="Arial" w:hint="eastAsia"/>
        </w:rPr>
        <w:t>日內，提送符合需求說明書所列設計規範之本案合</w:t>
      </w:r>
      <w:r w:rsidR="00F455F8" w:rsidRPr="00767C89">
        <w:rPr>
          <w:rFonts w:ascii="Arial" w:eastAsia="標楷體" w:hAnsi="Arial" w:cs="Arial" w:hint="eastAsia"/>
        </w:rPr>
        <w:t>建</w:t>
      </w:r>
      <w:r w:rsidRPr="00767C89">
        <w:rPr>
          <w:rFonts w:ascii="Arial" w:eastAsia="標楷體" w:hAnsi="Arial" w:cs="Arial" w:hint="eastAsia"/>
        </w:rPr>
        <w:t>開發基地範圍之建築規劃設計書圖文件草案予甲方審查。審查後如須修正，甲方應以書面通知乙方須修正處及修正期限，乙方應於該期限內修正完成，並重新提送甲方審查，建築規劃設計書圖文件草案之修正以</w:t>
      </w:r>
      <w:r w:rsidRPr="00767C89">
        <w:rPr>
          <w:rFonts w:ascii="Arial" w:eastAsia="標楷體" w:hAnsi="Arial" w:cs="Arial" w:hint="eastAsia"/>
        </w:rPr>
        <w:t>2</w:t>
      </w:r>
      <w:r w:rsidRPr="00767C89">
        <w:rPr>
          <w:rFonts w:ascii="Arial" w:eastAsia="標楷體" w:hAnsi="Arial" w:cs="Arial" w:hint="eastAsia"/>
        </w:rPr>
        <w:t>次為限，自甲方第</w:t>
      </w:r>
      <w:r w:rsidRPr="00767C89">
        <w:rPr>
          <w:rFonts w:ascii="Arial" w:eastAsia="標楷體" w:hAnsi="Arial" w:cs="Arial" w:hint="eastAsia"/>
        </w:rPr>
        <w:t>3</w:t>
      </w:r>
      <w:r w:rsidRPr="00767C89">
        <w:rPr>
          <w:rFonts w:ascii="Arial" w:eastAsia="標楷體" w:hAnsi="Arial" w:cs="Arial" w:hint="eastAsia"/>
        </w:rPr>
        <w:t>次通知修正日起，甲方得依第</w:t>
      </w:r>
      <w:r w:rsidRPr="00767C89">
        <w:rPr>
          <w:rFonts w:ascii="Arial" w:eastAsia="標楷體" w:hAnsi="Arial" w:cs="Arial" w:hint="eastAsia"/>
        </w:rPr>
        <w:t>17.3.1</w:t>
      </w:r>
      <w:r w:rsidRPr="00767C89">
        <w:rPr>
          <w:rFonts w:ascii="Arial" w:eastAsia="標楷體" w:hAnsi="Arial" w:cs="Arial" w:hint="eastAsia"/>
        </w:rPr>
        <w:lastRenderedPageBreak/>
        <w:t>條之約定，按通知乙方之修改次數計罰一般違約之違約金，但因甲方額外提出之修改內容通知乙方配合修改者，不在此限。</w:t>
      </w:r>
      <w:bookmarkEnd w:id="43"/>
    </w:p>
    <w:p w14:paraId="54A6BB01" w14:textId="61AD24B1"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甲方另提修正意見者，依第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_Ref218513872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6.1.1</w:t>
      </w:r>
      <w:r w:rsidR="00976E76">
        <w:rPr>
          <w:rFonts w:ascii="Arial" w:eastAsia="標楷體" w:hAnsi="Arial" w:cs="Arial"/>
        </w:rPr>
        <w:fldChar w:fldCharType="end"/>
      </w:r>
      <w:r w:rsidRPr="00767C89">
        <w:rPr>
          <w:rFonts w:ascii="Arial" w:eastAsia="標楷體" w:hAnsi="Arial" w:cs="Arial" w:hint="eastAsia"/>
        </w:rPr>
        <w:t>條辦理。</w:t>
      </w:r>
    </w:p>
    <w:p w14:paraId="1B60ECCF" w14:textId="77777777"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建築標章</w:t>
      </w:r>
    </w:p>
    <w:p w14:paraId="706973B3" w14:textId="77777777" w:rsidR="00DB2C91" w:rsidRPr="00767C89" w:rsidRDefault="00DB2C91" w:rsidP="005B6137">
      <w:pPr>
        <w:numPr>
          <w:ilvl w:val="0"/>
          <w:numId w:val="15"/>
        </w:numPr>
        <w:topLinePunct/>
        <w:spacing w:line="440" w:lineRule="exact"/>
        <w:ind w:left="1702" w:hanging="284"/>
        <w:jc w:val="both"/>
        <w:rPr>
          <w:rFonts w:ascii="Arial" w:eastAsia="標楷體" w:hAnsi="Arial" w:cs="Arial"/>
        </w:rPr>
      </w:pPr>
      <w:r w:rsidRPr="00767C89">
        <w:rPr>
          <w:rFonts w:ascii="Arial" w:eastAsia="標楷體" w:hAnsi="Arial" w:cs="Arial" w:hint="eastAsia"/>
        </w:rPr>
        <w:t>□乙方應依計畫進度負責取得本案建物至少○級以上之綠建築標章（建築設計比照公共建設之設計採用綠色內涵，以達永續公共工程建設之目標），並研擬相關申請文件及協助說明。</w:t>
      </w:r>
    </w:p>
    <w:p w14:paraId="18888434" w14:textId="744C85A9" w:rsidR="00DB2C91" w:rsidRPr="00767C89" w:rsidRDefault="009C419B" w:rsidP="005B6137">
      <w:pPr>
        <w:numPr>
          <w:ilvl w:val="0"/>
          <w:numId w:val="15"/>
        </w:numPr>
        <w:topLinePunct/>
        <w:spacing w:line="440" w:lineRule="exact"/>
        <w:ind w:left="1702" w:hanging="284"/>
        <w:jc w:val="both"/>
        <w:rPr>
          <w:rFonts w:ascii="Arial" w:eastAsia="標楷體" w:hAnsi="Arial" w:cs="Arial"/>
        </w:rPr>
      </w:pPr>
      <w:r w:rsidRPr="00767C89">
        <w:rPr>
          <w:rFonts w:ascii="Arial" w:eastAsia="標楷體" w:hAnsi="Arial" w:cs="Arial" w:hint="eastAsia"/>
        </w:rPr>
        <w:t>■</w:t>
      </w:r>
      <w:r w:rsidR="00DB2C91" w:rsidRPr="00767C89">
        <w:rPr>
          <w:rFonts w:ascii="Arial" w:eastAsia="標楷體" w:hAnsi="Arial" w:cs="Arial" w:hint="eastAsia"/>
        </w:rPr>
        <w:t>乙方應依計畫進度負責取得本案建物至少</w:t>
      </w:r>
      <w:r w:rsidRPr="00767C89">
        <w:rPr>
          <w:rFonts w:ascii="Arial" w:eastAsia="標楷體" w:hAnsi="Arial" w:cs="Arial" w:hint="eastAsia"/>
        </w:rPr>
        <w:t>銀</w:t>
      </w:r>
      <w:r w:rsidR="00DB2C91" w:rsidRPr="00767C89">
        <w:rPr>
          <w:rFonts w:ascii="Arial" w:eastAsia="標楷體" w:hAnsi="Arial" w:cs="Arial" w:hint="eastAsia"/>
        </w:rPr>
        <w:t>級以上之智慧建築標章，並研擬相關申請文件及協助說明。</w:t>
      </w:r>
    </w:p>
    <w:p w14:paraId="48448134" w14:textId="77777777" w:rsidR="00DB2C91" w:rsidRPr="00767C89" w:rsidRDefault="00DB2C91" w:rsidP="005B6137">
      <w:pPr>
        <w:numPr>
          <w:ilvl w:val="0"/>
          <w:numId w:val="15"/>
        </w:numPr>
        <w:topLinePunct/>
        <w:spacing w:line="440" w:lineRule="exact"/>
        <w:ind w:left="1702" w:hanging="284"/>
        <w:jc w:val="both"/>
        <w:rPr>
          <w:rFonts w:ascii="Arial" w:eastAsia="標楷體" w:hAnsi="Arial" w:cs="Arial"/>
        </w:rPr>
      </w:pPr>
      <w:r w:rsidRPr="00767C89">
        <w:rPr>
          <w:rFonts w:ascii="Arial" w:eastAsia="標楷體" w:hAnsi="Arial" w:cs="Arial" w:hint="eastAsia"/>
        </w:rPr>
        <w:t>□其他：＿＿＿＿＿＿＿＿。</w:t>
      </w:r>
    </w:p>
    <w:p w14:paraId="1099A50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建造執照申請</w:t>
      </w:r>
    </w:p>
    <w:p w14:paraId="715CEF95"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乙方應於建築規劃設計書圖文件草案，經甲方同意之次日起算</w:t>
      </w:r>
      <w:r w:rsidRPr="00767C89">
        <w:rPr>
          <w:rFonts w:ascii="Arial" w:eastAsia="標楷體" w:hAnsi="Arial" w:cs="Arial"/>
        </w:rPr>
        <w:t>90</w:t>
      </w:r>
      <w:r w:rsidRPr="00767C89">
        <w:rPr>
          <w:rFonts w:ascii="Arial" w:eastAsia="標楷體" w:hAnsi="Arial" w:cs="Arial"/>
        </w:rPr>
        <w:t>日內向建築主管機關申請建造執照，</w:t>
      </w:r>
      <w:r w:rsidRPr="00767C89">
        <w:rPr>
          <w:rFonts w:ascii="Arial" w:eastAsia="標楷體" w:hAnsi="Arial" w:cs="Arial" w:hint="eastAsia"/>
        </w:rPr>
        <w:t>乙方並應</w:t>
      </w:r>
      <w:r w:rsidRPr="00767C89">
        <w:rPr>
          <w:rFonts w:ascii="Arial" w:eastAsia="標楷體" w:hAnsi="Arial" w:cs="Arial"/>
        </w:rPr>
        <w:t>備妥本案規劃設計建築師證明文件</w:t>
      </w:r>
      <w:r w:rsidRPr="00767C89">
        <w:rPr>
          <w:rFonts w:ascii="Arial" w:eastAsia="標楷體" w:hAnsi="Arial" w:cs="Arial" w:hint="eastAsia"/>
        </w:rPr>
        <w:t>及向建築主管機關申請建造執照之申請文件</w:t>
      </w:r>
      <w:r w:rsidRPr="00767C89">
        <w:rPr>
          <w:rFonts w:ascii="Arial" w:eastAsia="標楷體" w:hAnsi="Arial" w:cs="Arial"/>
        </w:rPr>
        <w:t>送甲方備查</w:t>
      </w:r>
      <w:r w:rsidRPr="00767C89">
        <w:rPr>
          <w:rFonts w:ascii="Arial" w:eastAsia="標楷體" w:hAnsi="Arial" w:cs="Arial" w:hint="eastAsia"/>
        </w:rPr>
        <w:t>。</w:t>
      </w:r>
      <w:r w:rsidRPr="00767C89">
        <w:rPr>
          <w:rFonts w:ascii="Arial" w:eastAsia="標楷體" w:hAnsi="Arial" w:cs="Arial"/>
        </w:rPr>
        <w:t>除可歸責於乙方之因素外，建造執照申請期限，得因乙方向甲方提出申請或由甲方逕依實際狀況另行協調訂定。</w:t>
      </w:r>
    </w:p>
    <w:p w14:paraId="15601281" w14:textId="31CF9185"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規劃設計建築師證明文件</w:t>
      </w:r>
      <w:r w:rsidRPr="00767C89">
        <w:rPr>
          <w:rFonts w:ascii="Arial" w:eastAsia="標楷體" w:hAnsi="Arial" w:cs="Arial" w:hint="eastAsia"/>
        </w:rPr>
        <w:t>如下</w:t>
      </w:r>
      <w:r w:rsidR="009C419B" w:rsidRPr="00767C89">
        <w:rPr>
          <w:rFonts w:ascii="Arial" w:eastAsia="標楷體" w:hAnsi="Arial" w:cs="Arial" w:hint="eastAsia"/>
        </w:rPr>
        <w:t>：</w:t>
      </w:r>
    </w:p>
    <w:p w14:paraId="21B29D95" w14:textId="77777777" w:rsidR="00DB2C91" w:rsidRPr="00767C89" w:rsidRDefault="00DB2C91" w:rsidP="00FB6C81">
      <w:pPr>
        <w:topLinePunct/>
        <w:spacing w:line="440" w:lineRule="exact"/>
        <w:ind w:left="1418"/>
        <w:jc w:val="both"/>
        <w:rPr>
          <w:rFonts w:ascii="Arial" w:eastAsia="標楷體" w:hAnsi="Arial" w:cs="Arial"/>
        </w:rPr>
      </w:pPr>
      <w:r w:rsidRPr="00767C89">
        <w:rPr>
          <w:rFonts w:ascii="Arial" w:eastAsia="標楷體" w:hAnsi="Arial" w:cs="Arial" w:hint="eastAsia"/>
        </w:rPr>
        <w:t>1</w:t>
      </w:r>
      <w:r w:rsidRPr="00767C89">
        <w:rPr>
          <w:rFonts w:ascii="Arial" w:eastAsia="標楷體" w:hAnsi="Arial" w:cs="Arial"/>
        </w:rPr>
        <w:t>.</w:t>
      </w:r>
      <w:r w:rsidRPr="00767C89">
        <w:rPr>
          <w:rFonts w:ascii="Arial" w:eastAsia="標楷體" w:hAnsi="Arial" w:cs="Arial" w:hint="eastAsia"/>
        </w:rPr>
        <w:t>內政部核發之建築師證書且具有開業證書影本。</w:t>
      </w:r>
    </w:p>
    <w:p w14:paraId="5C5411E1" w14:textId="77777777" w:rsidR="00DB2C91" w:rsidRPr="00767C89" w:rsidRDefault="00DB2C91" w:rsidP="00FB6C81">
      <w:pPr>
        <w:topLinePunct/>
        <w:spacing w:line="440" w:lineRule="exact"/>
        <w:ind w:left="1418"/>
        <w:jc w:val="both"/>
        <w:rPr>
          <w:rFonts w:ascii="Arial" w:eastAsia="標楷體" w:hAnsi="Arial" w:cs="Arial"/>
        </w:rPr>
      </w:pPr>
      <w:r w:rsidRPr="00767C89">
        <w:rPr>
          <w:rFonts w:ascii="Arial" w:eastAsia="標楷體" w:hAnsi="Arial" w:cs="Arial" w:hint="eastAsia"/>
        </w:rPr>
        <w:t>2</w:t>
      </w:r>
      <w:r w:rsidRPr="00767C89">
        <w:rPr>
          <w:rFonts w:ascii="Arial" w:eastAsia="標楷體" w:hAnsi="Arial" w:cs="Arial"/>
        </w:rPr>
        <w:t>.</w:t>
      </w:r>
      <w:r w:rsidRPr="00767C89">
        <w:rPr>
          <w:rFonts w:ascii="Arial" w:eastAsia="標楷體" w:hAnsi="Arial" w:cs="Arial" w:hint="eastAsia"/>
        </w:rPr>
        <w:t>當年度建築師公會會員證影本。</w:t>
      </w:r>
    </w:p>
    <w:p w14:paraId="203EB9C9" w14:textId="6CFB49B5"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乙方應於經甲方同意其建築規劃設計書圖文件草案之次日起算</w:t>
      </w:r>
      <w:r w:rsidR="009C419B" w:rsidRPr="00767C89">
        <w:rPr>
          <w:rFonts w:ascii="Arial" w:eastAsia="標楷體" w:hAnsi="Arial" w:cs="Arial" w:hint="eastAsia"/>
        </w:rPr>
        <w:t>120</w:t>
      </w:r>
      <w:r w:rsidRPr="00767C89">
        <w:rPr>
          <w:rFonts w:ascii="Arial" w:eastAsia="標楷體" w:hAnsi="Arial" w:cs="Arial" w:hint="eastAsia"/>
        </w:rPr>
        <w:t>日內取得本案之建造執照，但如因不可歸責於乙方之事由致無法於前開期限內取得建造執照，乙方得於取得甲方書面同意後，按甲方同意之延長期限，延長取得本案建造執照之申請期限。</w:t>
      </w:r>
    </w:p>
    <w:p w14:paraId="7C9CFA1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如本案之建造執照有申請變更之必要，乙方應先提出變更設計申請書及相關文件供甲方審查並經甲方同意後，始得為之；乙方並應於取得主管機關建造執照變更核准之日起</w:t>
      </w:r>
      <w:r w:rsidRPr="00767C89">
        <w:rPr>
          <w:rFonts w:ascii="Arial" w:eastAsia="標楷體" w:hAnsi="Arial" w:cs="Arial" w:hint="eastAsia"/>
        </w:rPr>
        <w:t>10</w:t>
      </w:r>
      <w:r w:rsidRPr="00767C89">
        <w:rPr>
          <w:rFonts w:ascii="Arial" w:eastAsia="標楷體" w:hAnsi="Arial" w:cs="Arial" w:hint="eastAsia"/>
        </w:rPr>
        <w:t>日內，將變更之建築執造影本提出予甲方。</w:t>
      </w:r>
    </w:p>
    <w:p w14:paraId="068599EA"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本建物之設計與興建，除應符合甲方提出之需求外，並須符合建築、都市計畫、工安及環保等相關法令之規定。</w:t>
      </w:r>
    </w:p>
    <w:p w14:paraId="4E6E5A02"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起造人名義</w:t>
      </w:r>
    </w:p>
    <w:p w14:paraId="7A7FDACF" w14:textId="4ECE98B3"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本案申請建造執照時，</w:t>
      </w:r>
      <w:r w:rsidRPr="00767C89">
        <w:rPr>
          <w:rFonts w:ascii="Arial" w:eastAsia="標楷體" w:hAnsi="Arial" w:cs="Arial" w:hint="eastAsia"/>
        </w:rPr>
        <w:t>以乙方做為起造人，乙方承諾將負擔起造人所有應盡義務，如因本案之執行致第三人向本案之起造人請求損害賠償，乙方應</w:t>
      </w:r>
      <w:r w:rsidRPr="00767C89">
        <w:rPr>
          <w:rFonts w:ascii="Arial" w:eastAsia="標楷體" w:hAnsi="Arial" w:cs="Arial" w:hint="eastAsia"/>
        </w:rPr>
        <w:lastRenderedPageBreak/>
        <w:t>負擔全部責任。</w:t>
      </w:r>
    </w:p>
    <w:p w14:paraId="15FA4079"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依公寓大廈管理條例規定起造人應提付之公共基金，全額由乙方負擔。</w:t>
      </w:r>
    </w:p>
    <w:p w14:paraId="3C880C71"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本案屬於乙方取得部分如欲另行指定或中途變更起造人時，應先徵得甲方之書面同意，相關變更及其衍生之費用或稅捐均由乙方負擔，其另行指定或變更後之起造人，應於繼受權利範圍內與乙方負連帶履約責任。</w:t>
      </w:r>
    </w:p>
    <w:p w14:paraId="4A522484"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建造執照內容變更時應先經甲方同意後，再依建築法令規定辦理。除可歸責於乙方之因素外，建造執照申請期限，得因乙方向甲方提出申請或由甲方逕依實際狀況另行協調訂定。</w:t>
      </w:r>
    </w:p>
    <w:p w14:paraId="4C4FB125"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本建物之設計與興建，除應符合甲方提出之需求外，並須符合建築、都市計畫、工安及環保等相關法令之規定。</w:t>
      </w:r>
    </w:p>
    <w:p w14:paraId="284BC670"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乙方為執行本建物之設計監造工作，應指定受託建築師負監造之完全責任，並應指派經驗豐富之監工人員組成監造小組，報經甲方備查後進駐工地。</w:t>
      </w:r>
    </w:p>
    <w:p w14:paraId="7E088309"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乙方應委託建築師依法負責本建物之建築、結構、設備等工程之設計及監造工作，並應辦理下列事項：</w:t>
      </w:r>
    </w:p>
    <w:p w14:paraId="2797F3FF"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工程材料品質鑑定及各項檢驗、試驗報告之審查。</w:t>
      </w:r>
    </w:p>
    <w:p w14:paraId="0B783DB4"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工程進度之監督控制。</w:t>
      </w:r>
    </w:p>
    <w:p w14:paraId="1EE3E17C"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本建物設計工作開始後至施工完成前，有關各項工程承包商之協調配合及定期舉行之工地協調會。</w:t>
      </w:r>
    </w:p>
    <w:p w14:paraId="274E0347"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乙方領得拆除執照、建造執照或使用執照之次日起算</w:t>
      </w:r>
      <w:r w:rsidRPr="00767C89">
        <w:rPr>
          <w:rFonts w:ascii="Arial" w:eastAsia="標楷體" w:hAnsi="Arial" w:cs="Arial"/>
        </w:rPr>
        <w:t>10</w:t>
      </w:r>
      <w:r w:rsidRPr="00767C89">
        <w:rPr>
          <w:rFonts w:ascii="Arial" w:eastAsia="標楷體" w:hAnsi="Arial" w:cs="Arial"/>
        </w:rPr>
        <w:t>日內，應將有關資料複本（含電子檔，且電子檔格式須符合甲方要求）提供予甲方。</w:t>
      </w:r>
    </w:p>
    <w:p w14:paraId="76E07B3A"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乙方應於建造執照領得後</w:t>
      </w:r>
      <w:r w:rsidRPr="00767C89">
        <w:rPr>
          <w:rFonts w:ascii="Arial" w:eastAsia="標楷體" w:hAnsi="Arial" w:cs="Arial"/>
        </w:rPr>
        <w:t>30</w:t>
      </w:r>
      <w:r w:rsidRPr="00767C89">
        <w:rPr>
          <w:rFonts w:ascii="Arial" w:eastAsia="標楷體" w:hAnsi="Arial" w:cs="Arial" w:hint="eastAsia"/>
        </w:rPr>
        <w:t>日內，將其委託之協力廠商相關資料文件提送甲方備查，協力廠商變更時由乙方依相關法令辦理，並報甲方備查，相關變更暨其衍生之一切費用由乙方負擔。</w:t>
      </w:r>
    </w:p>
    <w:p w14:paraId="1CE4685E"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44" w:name="_Toc115171906"/>
      <w:bookmarkStart w:id="45" w:name="_Toc117875445"/>
      <w:bookmarkStart w:id="46" w:name="_Toc121317953"/>
      <w:bookmarkStart w:id="47" w:name="_Toc178854300"/>
      <w:bookmarkEnd w:id="44"/>
      <w:r w:rsidRPr="00767C89">
        <w:rPr>
          <w:rFonts w:ascii="Arial" w:eastAsia="標楷體" w:hAnsi="Arial" w:cs="Arial"/>
          <w:b/>
          <w:bCs/>
          <w:szCs w:val="24"/>
        </w:rPr>
        <w:t>建材設備</w:t>
      </w:r>
      <w:bookmarkEnd w:id="42"/>
      <w:bookmarkEnd w:id="45"/>
      <w:bookmarkEnd w:id="46"/>
      <w:bookmarkEnd w:id="47"/>
    </w:p>
    <w:p w14:paraId="58295DE5" w14:textId="7AF16B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本案規劃興建建物應為</w:t>
      </w:r>
      <w:proofErr w:type="gramStart"/>
      <w:r w:rsidR="009C419B" w:rsidRPr="00767C89">
        <w:rPr>
          <w:rFonts w:ascii="Arial" w:eastAsia="標楷體" w:hAnsi="Arial" w:cs="Arial" w:hint="eastAsia"/>
        </w:rPr>
        <w:t>□</w:t>
      </w:r>
      <w:r w:rsidRPr="00767C89">
        <w:rPr>
          <w:rFonts w:ascii="Arial" w:eastAsia="標楷體" w:hAnsi="Arial" w:cs="Arial"/>
        </w:rPr>
        <w:t>鋼骨</w:t>
      </w:r>
      <w:r w:rsidR="009C419B" w:rsidRPr="00767C89">
        <w:rPr>
          <w:rFonts w:ascii="Arial" w:eastAsia="標楷體" w:hAnsi="Arial" w:cs="Arial" w:hint="eastAsia"/>
        </w:rPr>
        <w:t>□</w:t>
      </w:r>
      <w:r w:rsidRPr="00767C89">
        <w:rPr>
          <w:rFonts w:ascii="Arial" w:eastAsia="標楷體" w:hAnsi="Arial" w:cs="Arial"/>
        </w:rPr>
        <w:t>鋼骨</w:t>
      </w:r>
      <w:proofErr w:type="gramEnd"/>
      <w:r w:rsidRPr="00767C89">
        <w:rPr>
          <w:rFonts w:ascii="Arial" w:eastAsia="標楷體" w:hAnsi="Arial" w:cs="Arial"/>
        </w:rPr>
        <w:t>鋼筋混凝土</w:t>
      </w:r>
      <w:r w:rsidR="009C419B" w:rsidRPr="00767C89">
        <w:rPr>
          <w:rFonts w:ascii="Arial" w:eastAsia="標楷體" w:hAnsi="Arial" w:cs="Arial" w:hint="eastAsia"/>
        </w:rPr>
        <w:t>■</w:t>
      </w:r>
      <w:r w:rsidRPr="00767C89">
        <w:rPr>
          <w:rFonts w:ascii="Arial" w:eastAsia="標楷體" w:hAnsi="Arial" w:cs="Arial" w:hint="eastAsia"/>
        </w:rPr>
        <w:t>鋼筋混凝土</w:t>
      </w:r>
      <w:r w:rsidR="009C419B" w:rsidRPr="00767C89">
        <w:rPr>
          <w:rFonts w:ascii="Arial" w:eastAsia="標楷體" w:hAnsi="Arial" w:cs="Arial" w:hint="eastAsia"/>
        </w:rPr>
        <w:t>□</w:t>
      </w:r>
      <w:r w:rsidRPr="00767C89">
        <w:rPr>
          <w:rFonts w:ascii="Arial" w:eastAsia="標楷體" w:hAnsi="Arial" w:cs="Arial"/>
        </w:rPr>
        <w:t>其他（</w:t>
      </w:r>
      <w:proofErr w:type="gramStart"/>
      <w:r w:rsidRPr="00767C89">
        <w:rPr>
          <w:rFonts w:ascii="Arial" w:eastAsia="標楷體" w:hAnsi="Arial" w:cs="Arial"/>
        </w:rPr>
        <w:t>＿</w:t>
      </w:r>
      <w:proofErr w:type="gramEnd"/>
      <w:r w:rsidRPr="00767C89">
        <w:rPr>
          <w:rFonts w:ascii="Arial" w:eastAsia="標楷體" w:hAnsi="Arial" w:cs="Arial"/>
        </w:rPr>
        <w:t>＿＿）結構</w:t>
      </w:r>
      <w:r w:rsidRPr="00767C89">
        <w:rPr>
          <w:rFonts w:ascii="Arial" w:eastAsia="標楷體" w:hAnsi="Arial" w:cs="Arial" w:hint="eastAsia"/>
        </w:rPr>
        <w:t>（由機關衡酌個案情形勾選），</w:t>
      </w:r>
      <w:r w:rsidRPr="00767C89">
        <w:rPr>
          <w:rFonts w:ascii="Arial" w:eastAsia="標楷體" w:hAnsi="Arial" w:cs="Arial"/>
        </w:rPr>
        <w:t>其</w:t>
      </w:r>
      <w:r w:rsidRPr="00767C89">
        <w:rPr>
          <w:rFonts w:ascii="Arial" w:eastAsia="標楷體" w:hAnsi="Arial" w:cs="Arial" w:hint="eastAsia"/>
        </w:rPr>
        <w:t>建</w:t>
      </w:r>
      <w:r w:rsidRPr="00767C89">
        <w:rPr>
          <w:rFonts w:ascii="Arial" w:eastAsia="標楷體" w:hAnsi="Arial" w:cs="Arial"/>
        </w:rPr>
        <w:t>材設備應達</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_Ref178854000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4-</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w:t>
      </w:r>
      <w:r w:rsidR="0077587D" w:rsidRPr="00767C89">
        <w:rPr>
          <w:rFonts w:ascii="Arial" w:eastAsia="標楷體" w:hAnsi="Arial" w:cs="Arial" w:hint="eastAsia"/>
        </w:rPr>
        <w:t>建材規格與設備系統詳細表</w:t>
      </w:r>
      <w:r w:rsidRPr="00767C89">
        <w:rPr>
          <w:rFonts w:ascii="Arial" w:eastAsia="標楷體" w:hAnsi="Arial" w:cs="Arial" w:hint="eastAsia"/>
        </w:rPr>
        <w:t>」第</w:t>
      </w:r>
      <w:r w:rsidR="009C419B" w:rsidRPr="00767C89">
        <w:rPr>
          <w:rFonts w:ascii="Arial" w:eastAsia="標楷體" w:hAnsi="Arial" w:cs="Arial" w:hint="eastAsia"/>
        </w:rPr>
        <w:t>二</w:t>
      </w:r>
      <w:r w:rsidRPr="00767C89">
        <w:rPr>
          <w:rFonts w:ascii="Arial" w:eastAsia="標楷體" w:hAnsi="Arial" w:cs="Arial" w:hint="eastAsia"/>
        </w:rPr>
        <w:t>級標準以上。甲乙雙方分得房屋結構、建材設備及</w:t>
      </w:r>
      <w:r w:rsidRPr="00767C89">
        <w:rPr>
          <w:rFonts w:ascii="Arial" w:eastAsia="標楷體" w:hAnsi="Arial" w:cs="Arial"/>
        </w:rPr>
        <w:t>施工品質應一致。</w:t>
      </w:r>
    </w:p>
    <w:p w14:paraId="46040CC2" w14:textId="3C8BC75F"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乙方交付甲方之建材與設備，應以</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_Ref178854000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4-</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w:t>
      </w:r>
      <w:r w:rsidR="0077587D" w:rsidRPr="00767C89">
        <w:rPr>
          <w:rFonts w:ascii="Arial" w:eastAsia="標楷體" w:hAnsi="Arial" w:cs="Arial" w:hint="eastAsia"/>
        </w:rPr>
        <w:t>建材規格與設備系統詳細表</w:t>
      </w:r>
      <w:r w:rsidRPr="00767C89">
        <w:rPr>
          <w:rFonts w:ascii="Arial" w:eastAsia="標楷體" w:hAnsi="Arial" w:cs="Arial"/>
        </w:rPr>
        <w:t>」所載之內</w:t>
      </w:r>
      <w:r w:rsidRPr="00767C89">
        <w:rPr>
          <w:rFonts w:ascii="Arial" w:eastAsia="標楷體" w:hAnsi="Arial" w:cs="Arial" w:hint="eastAsia"/>
        </w:rPr>
        <w:t>容為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roofErr w:type="gramStart"/>
      <w:r w:rsidRPr="00767C89">
        <w:rPr>
          <w:rFonts w:ascii="Arial" w:eastAsia="標楷體" w:hAnsi="Arial" w:cs="Arial" w:hint="eastAsia"/>
        </w:rPr>
        <w:t>惟</w:t>
      </w:r>
      <w:proofErr w:type="gramEnd"/>
      <w:r w:rsidRPr="00767C89">
        <w:rPr>
          <w:rFonts w:ascii="Arial" w:eastAsia="標楷體" w:hAnsi="Arial" w:cs="Arial"/>
        </w:rPr>
        <w:t>雙方</w:t>
      </w:r>
      <w:r w:rsidRPr="00767C89">
        <w:rPr>
          <w:rFonts w:ascii="Arial" w:eastAsia="標楷體" w:hAnsi="Arial" w:cs="Arial" w:hint="eastAsia"/>
        </w:rPr>
        <w:t>同意該表列建材如因供應商停產、缺貨或有哄抬壟</w:t>
      </w:r>
      <w:r w:rsidRPr="00767C89">
        <w:rPr>
          <w:rFonts w:ascii="Arial" w:eastAsia="標楷體" w:hAnsi="Arial" w:cs="Arial"/>
        </w:rPr>
        <w:t>斷導致市場供需失調時，得以其他同級品或更高等級產品替代之。</w:t>
      </w:r>
    </w:p>
    <w:p w14:paraId="246A495E" w14:textId="4A93F78F" w:rsidR="00DB2C91" w:rsidRPr="00767C89" w:rsidRDefault="00D43860"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lastRenderedPageBreak/>
        <w:t>甲方分得之建物若欲辦理變更建材時，應於本工程一樓底板完成之日前提請乙方同意，其所造成建材成本費用之增減，甲、乙雙方同意於交屋完成時一次找補；乙方分得之建物在不損及甲方權益下得自行變更室內規劃設計或變更建材，甲、乙雙方應相互配合，不得藉故刁難，但外飾、公設建材非經甲方同意不得變更</w:t>
      </w:r>
      <w:r w:rsidR="00DB2C91" w:rsidRPr="00767C89">
        <w:rPr>
          <w:rFonts w:ascii="Arial" w:eastAsia="標楷體" w:hAnsi="Arial" w:cs="Arial"/>
        </w:rPr>
        <w:t>。</w:t>
      </w:r>
    </w:p>
    <w:p w14:paraId="1C8D5B4A"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48" w:name="_Toc115171908"/>
      <w:bookmarkStart w:id="49" w:name="_Toc65245396"/>
      <w:bookmarkStart w:id="50" w:name="_Toc117875446"/>
      <w:bookmarkStart w:id="51" w:name="_Toc121317954"/>
      <w:bookmarkStart w:id="52" w:name="_Toc178854301"/>
      <w:bookmarkEnd w:id="48"/>
      <w:r w:rsidRPr="00767C89">
        <w:rPr>
          <w:rFonts w:ascii="Arial" w:eastAsia="標楷體" w:hAnsi="Arial" w:cs="Arial"/>
          <w:b/>
          <w:bCs/>
          <w:szCs w:val="24"/>
        </w:rPr>
        <w:t>變更設計處理</w:t>
      </w:r>
      <w:bookmarkEnd w:id="49"/>
      <w:bookmarkEnd w:id="50"/>
      <w:bookmarkEnd w:id="51"/>
      <w:bookmarkEnd w:id="52"/>
    </w:p>
    <w:p w14:paraId="75F3EBF0"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本案新建工程雙方如須變更設計時，應事先以書面通知對方。乙方如須變更</w:t>
      </w:r>
      <w:r w:rsidRPr="00767C89">
        <w:rPr>
          <w:rFonts w:ascii="Arial" w:eastAsia="標楷體" w:hAnsi="Arial" w:cs="Arial"/>
        </w:rPr>
        <w:t>設計時，應先經甲方書面同意並於通知期限內辦理之，且不得影響建築設計、工程進度、結構安全及整體美觀。</w:t>
      </w:r>
    </w:p>
    <w:p w14:paraId="29AF5006"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bookmarkStart w:id="53" w:name="_Ref218513892"/>
      <w:r w:rsidRPr="00767C89">
        <w:rPr>
          <w:rFonts w:ascii="Arial" w:eastAsia="標楷體" w:hAnsi="Arial" w:cs="Arial"/>
        </w:rPr>
        <w:t>乙方應於本建物基礎底板完成之次日起算</w:t>
      </w:r>
      <w:r w:rsidRPr="00767C89">
        <w:rPr>
          <w:rFonts w:ascii="Arial" w:eastAsia="標楷體" w:hAnsi="Arial" w:cs="Arial"/>
        </w:rPr>
        <w:t>15</w:t>
      </w:r>
      <w:r w:rsidRPr="00767C89">
        <w:rPr>
          <w:rFonts w:ascii="Arial" w:eastAsia="標楷體" w:hAnsi="Arial" w:cs="Arial"/>
        </w:rPr>
        <w:t>日內，以書面通知甲方確認申請變更設計</w:t>
      </w:r>
      <w:r w:rsidRPr="00767C89">
        <w:rPr>
          <w:rFonts w:ascii="Arial" w:eastAsia="標楷體" w:hAnsi="Arial" w:cs="Arial" w:hint="eastAsia"/>
        </w:rPr>
        <w:t>（含建材、設備或室內格局之變更）</w:t>
      </w:r>
      <w:r w:rsidRPr="00767C89">
        <w:rPr>
          <w:rFonts w:ascii="Arial" w:eastAsia="標楷體" w:hAnsi="Arial" w:cs="Arial"/>
        </w:rPr>
        <w:t>與否，並經甲方以書面確認後生效，乙方應配合辦理但申請變更設計以一次為限。若該變更須辦理建造執照變更或報備時，辦理變更相關費用由乙方負擔。</w:t>
      </w:r>
      <w:bookmarkEnd w:id="53"/>
    </w:p>
    <w:p w14:paraId="459DB724" w14:textId="033F9ABC"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非因甲、乙雙方之因素而須申請辦理建造執照變更或報備時，甲方應配合乙方辦理，</w:t>
      </w:r>
      <w:r w:rsidRPr="00767C89">
        <w:rPr>
          <w:rFonts w:ascii="Arial" w:eastAsia="標楷體" w:hAnsi="Arial" w:cs="Arial" w:hint="eastAsia"/>
        </w:rPr>
        <w:t>除</w:t>
      </w:r>
      <w:r w:rsidRPr="00767C89">
        <w:rPr>
          <w:rFonts w:ascii="Arial" w:eastAsia="標楷體" w:hAnsi="Arial" w:cs="Arial"/>
        </w:rPr>
        <w:t>甲、乙雙方於</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_Ref218513892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8.2</w:t>
      </w:r>
      <w:r w:rsidR="00976E76">
        <w:rPr>
          <w:rFonts w:ascii="Arial" w:eastAsia="標楷體" w:hAnsi="Arial" w:cs="Arial"/>
        </w:rPr>
        <w:fldChar w:fldCharType="end"/>
      </w:r>
      <w:proofErr w:type="gramStart"/>
      <w:r w:rsidRPr="00767C89">
        <w:rPr>
          <w:rFonts w:ascii="Arial" w:eastAsia="標楷體" w:hAnsi="Arial" w:cs="Arial" w:hint="eastAsia"/>
        </w:rPr>
        <w:t>條</w:t>
      </w:r>
      <w:r w:rsidRPr="00767C89">
        <w:rPr>
          <w:rFonts w:ascii="Arial" w:eastAsia="標楷體" w:hAnsi="Arial" w:cs="Arial"/>
        </w:rPr>
        <w:t>約定外</w:t>
      </w:r>
      <w:proofErr w:type="gramEnd"/>
      <w:r w:rsidRPr="00767C89">
        <w:rPr>
          <w:rFonts w:ascii="Arial" w:eastAsia="標楷體" w:hAnsi="Arial" w:cs="Arial" w:hint="eastAsia"/>
        </w:rPr>
        <w:t>，</w:t>
      </w:r>
      <w:r w:rsidRPr="00767C89">
        <w:rPr>
          <w:rFonts w:ascii="Arial" w:eastAsia="標楷體" w:hAnsi="Arial" w:cs="Arial"/>
        </w:rPr>
        <w:t>就其分配之建物部分須變更設計且該變更須辦理建造執照變更或報備時，他方應配合辦理，惟變更費用由乙方負擔。</w:t>
      </w:r>
    </w:p>
    <w:p w14:paraId="4E87CC6D"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乙方應於甲方應分配取得之樓層底板完成之次日起算</w:t>
      </w:r>
      <w:r w:rsidRPr="00767C89">
        <w:rPr>
          <w:rFonts w:ascii="Arial" w:eastAsia="標楷體" w:hAnsi="Arial" w:cs="Arial" w:hint="eastAsia"/>
        </w:rPr>
        <w:t>15</w:t>
      </w:r>
      <w:r w:rsidRPr="00767C89">
        <w:rPr>
          <w:rFonts w:ascii="Arial" w:eastAsia="標楷體" w:hAnsi="Arial" w:cs="Arial" w:hint="eastAsia"/>
        </w:rPr>
        <w:t>日內，以書面通知甲方確認樓層室內格局變更與否，並經甲方以書面確認後生效，如甲方以口頭或電話提出申請辦理者，對乙方不生效力，此項室內格局變更以一次為限。室內格局變更時，甲方須於乙方提供之工程變更單上用印，並附詳圖配合本工程辦理之，不得違反建管法令規定。</w:t>
      </w:r>
    </w:p>
    <w:p w14:paraId="4ABA3E19"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54" w:name="_Toc115171910"/>
      <w:bookmarkStart w:id="55" w:name="_Toc99621970"/>
      <w:bookmarkStart w:id="56" w:name="_Toc99621971"/>
      <w:bookmarkStart w:id="57" w:name="_Toc99621972"/>
      <w:bookmarkStart w:id="58" w:name="_Toc99621973"/>
      <w:bookmarkStart w:id="59" w:name="_Toc99621974"/>
      <w:bookmarkStart w:id="60" w:name="_Toc99621975"/>
      <w:bookmarkStart w:id="61" w:name="_Toc99621976"/>
      <w:bookmarkStart w:id="62" w:name="_Toc99621977"/>
      <w:bookmarkStart w:id="63" w:name="_Toc99621978"/>
      <w:bookmarkStart w:id="64" w:name="_Toc99621979"/>
      <w:bookmarkStart w:id="65" w:name="_Toc99621980"/>
      <w:bookmarkStart w:id="66" w:name="_Toc99621981"/>
      <w:bookmarkStart w:id="67" w:name="_Toc99621982"/>
      <w:bookmarkStart w:id="68" w:name="_Toc99621983"/>
      <w:bookmarkStart w:id="69" w:name="_Toc99621984"/>
      <w:bookmarkStart w:id="70" w:name="_Toc99621985"/>
      <w:bookmarkStart w:id="71" w:name="_Toc99621986"/>
      <w:bookmarkStart w:id="72" w:name="_Toc99621987"/>
      <w:bookmarkStart w:id="73" w:name="_Toc99621988"/>
      <w:bookmarkStart w:id="74" w:name="_Toc99621989"/>
      <w:bookmarkStart w:id="75" w:name="_Toc99621990"/>
      <w:bookmarkStart w:id="76" w:name="_Toc99621991"/>
      <w:bookmarkStart w:id="77" w:name="_Toc65245399"/>
      <w:bookmarkStart w:id="78" w:name="_Toc117875447"/>
      <w:bookmarkStart w:id="79" w:name="_Toc121317955"/>
      <w:bookmarkStart w:id="80" w:name="_Toc17885430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767C89">
        <w:rPr>
          <w:rFonts w:ascii="Arial" w:eastAsia="標楷體" w:hAnsi="Arial" w:cs="Arial" w:hint="eastAsia"/>
          <w:b/>
          <w:bCs/>
          <w:szCs w:val="24"/>
        </w:rPr>
        <w:t>保險責任</w:t>
      </w:r>
      <w:bookmarkEnd w:id="77"/>
      <w:bookmarkEnd w:id="78"/>
      <w:bookmarkEnd w:id="79"/>
      <w:bookmarkEnd w:id="80"/>
    </w:p>
    <w:p w14:paraId="65ED3061"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bookmarkStart w:id="81" w:name="_Ref218513909"/>
      <w:r w:rsidRPr="00767C89">
        <w:rPr>
          <w:rFonts w:ascii="Arial" w:eastAsia="標楷體" w:hAnsi="Arial" w:cs="Arial"/>
        </w:rPr>
        <w:t>乙方</w:t>
      </w:r>
      <w:r w:rsidRPr="00767C89">
        <w:rPr>
          <w:rFonts w:ascii="Arial" w:eastAsia="標楷體" w:hAnsi="Arial" w:cs="Arial" w:hint="eastAsia"/>
        </w:rPr>
        <w:t>投保之保險期間，應自向建築主管機關核備開工之日起，至本建物登記完竣並點交予甲方之次日起</w:t>
      </w:r>
      <w:r w:rsidRPr="00767C89">
        <w:rPr>
          <w:rFonts w:ascii="Arial" w:eastAsia="標楷體" w:hAnsi="Arial" w:cs="Arial"/>
        </w:rPr>
        <w:t>30</w:t>
      </w:r>
      <w:r w:rsidRPr="00767C89">
        <w:rPr>
          <w:rFonts w:ascii="Arial" w:eastAsia="標楷體" w:hAnsi="Arial" w:cs="Arial" w:hint="eastAsia"/>
        </w:rPr>
        <w:t>日止，應</w:t>
      </w:r>
      <w:r w:rsidRPr="00767C89">
        <w:rPr>
          <w:rFonts w:ascii="Arial" w:eastAsia="標楷體" w:hAnsi="Arial" w:cs="Arial"/>
        </w:rPr>
        <w:t>投保營造保險之投保範圍及金額如下：</w:t>
      </w:r>
      <w:bookmarkEnd w:id="81"/>
    </w:p>
    <w:p w14:paraId="5765D746"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82" w:name="_Ref218513914"/>
      <w:r w:rsidRPr="00767C89">
        <w:rPr>
          <w:rFonts w:ascii="Arial" w:eastAsia="標楷體" w:hAnsi="Arial" w:cs="Arial"/>
        </w:rPr>
        <w:t>營造工程綜合損失險：</w:t>
      </w:r>
      <w:bookmarkEnd w:id="82"/>
    </w:p>
    <w:p w14:paraId="790070B1" w14:textId="768C294A" w:rsidR="00DB2C91" w:rsidRPr="00767C89" w:rsidRDefault="00DB2C91" w:rsidP="00FB6C81">
      <w:pPr>
        <w:topLinePunct/>
        <w:spacing w:line="440" w:lineRule="exact"/>
        <w:ind w:left="1418"/>
        <w:jc w:val="both"/>
        <w:rPr>
          <w:rFonts w:ascii="Arial" w:eastAsia="標楷體" w:hAnsi="Arial" w:cs="Arial"/>
          <w:spacing w:val="-1"/>
        </w:rPr>
      </w:pPr>
      <w:r w:rsidRPr="00767C89">
        <w:rPr>
          <w:rFonts w:ascii="Arial" w:eastAsia="標楷體" w:hAnsi="Arial" w:cs="Arial"/>
          <w:spacing w:val="2"/>
        </w:rPr>
        <w:t>本項保險由乙方作為要保人，以甲乙雙方為共同被保險人投保，保險金額不得低於本案之工程總價，每一事故之自負額不得高於該次損失金額</w:t>
      </w:r>
      <w:r w:rsidRPr="00767C89">
        <w:rPr>
          <w:rFonts w:ascii="Arial" w:eastAsia="標楷體" w:hAnsi="Arial" w:cs="Arial"/>
        </w:rPr>
        <w:t>之</w:t>
      </w:r>
      <w:r w:rsidR="00333720" w:rsidRPr="00767C89">
        <w:rPr>
          <w:rFonts w:ascii="Arial" w:eastAsia="標楷體" w:hAnsi="Arial" w:cs="Arial" w:hint="eastAsia"/>
        </w:rPr>
        <w:t>2</w:t>
      </w:r>
      <w:r w:rsidR="00333720" w:rsidRPr="00767C89">
        <w:rPr>
          <w:rFonts w:ascii="Arial" w:eastAsia="標楷體" w:hAnsi="Arial" w:cs="Arial"/>
        </w:rPr>
        <w:t>0</w:t>
      </w:r>
      <w:r w:rsidR="00333720" w:rsidRPr="00767C89">
        <w:rPr>
          <w:rFonts w:ascii="Arial" w:eastAsia="標楷體" w:hAnsi="Arial" w:cs="Arial" w:hint="eastAsia"/>
        </w:rPr>
        <w:t>%</w:t>
      </w:r>
      <w:r w:rsidRPr="00767C89">
        <w:rPr>
          <w:rFonts w:ascii="Arial" w:eastAsia="標楷體" w:hAnsi="Arial" w:cs="Arial"/>
          <w:spacing w:val="-1"/>
        </w:rPr>
        <w:t>。</w:t>
      </w:r>
    </w:p>
    <w:p w14:paraId="20F03575"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營造工程第三人意外責任險：</w:t>
      </w:r>
    </w:p>
    <w:p w14:paraId="3A3F866C" w14:textId="77777777" w:rsidR="00DB2C91" w:rsidRPr="00767C89" w:rsidRDefault="00DB2C91" w:rsidP="00FB6C81">
      <w:pPr>
        <w:topLinePunct/>
        <w:spacing w:line="440" w:lineRule="exact"/>
        <w:ind w:left="1418"/>
        <w:jc w:val="both"/>
        <w:rPr>
          <w:rFonts w:ascii="Arial" w:eastAsia="標楷體" w:hAnsi="Arial" w:cs="Arial"/>
          <w:spacing w:val="-1"/>
        </w:rPr>
      </w:pPr>
      <w:r w:rsidRPr="00767C89">
        <w:rPr>
          <w:rFonts w:ascii="Arial" w:eastAsia="標楷體" w:hAnsi="Arial" w:cs="Arial"/>
          <w:spacing w:val="2"/>
        </w:rPr>
        <w:t>本項保險由乙方作為要保人，甲乙雙方與乙方受僱人、受任人及其合作廠商與僱用人員作為共同被保險人，以保障被保險人因本契約之執行肇</w:t>
      </w:r>
      <w:r w:rsidRPr="00767C89">
        <w:rPr>
          <w:rFonts w:ascii="Arial" w:eastAsia="標楷體" w:hAnsi="Arial" w:cs="Arial"/>
          <w:spacing w:val="2"/>
        </w:rPr>
        <w:lastRenderedPageBreak/>
        <w:t>致第三人之傷亡及財產損害引起之賠償責任。每一個人體傷或死亡之保險金額不得少於</w:t>
      </w:r>
      <w:r w:rsidRPr="00767C89">
        <w:rPr>
          <w:rFonts w:ascii="Arial" w:eastAsia="標楷體" w:hAnsi="Arial" w:cs="Arial" w:hint="eastAsia"/>
          <w:spacing w:val="2"/>
        </w:rPr>
        <w:t>新臺幣</w:t>
      </w:r>
      <w:r w:rsidRPr="00767C89">
        <w:rPr>
          <w:rFonts w:ascii="Arial" w:eastAsia="標楷體" w:hAnsi="Arial" w:cs="Arial"/>
          <w:spacing w:val="2"/>
        </w:rPr>
        <w:t>300</w:t>
      </w:r>
      <w:r w:rsidRPr="00767C89">
        <w:rPr>
          <w:rFonts w:ascii="Arial" w:eastAsia="標楷體" w:hAnsi="Arial" w:cs="Arial" w:hint="eastAsia"/>
          <w:spacing w:val="2"/>
        </w:rPr>
        <w:t>萬元</w:t>
      </w:r>
      <w:r w:rsidRPr="00767C89">
        <w:rPr>
          <w:rFonts w:ascii="Arial" w:eastAsia="標楷體" w:hAnsi="Arial" w:cs="Arial"/>
          <w:spacing w:val="2"/>
        </w:rPr>
        <w:t>，每一事故體傷或死亡之保險金額不得少於</w:t>
      </w:r>
      <w:r w:rsidRPr="00767C89">
        <w:rPr>
          <w:rFonts w:ascii="Arial" w:eastAsia="標楷體" w:hAnsi="Arial" w:cs="Arial" w:hint="eastAsia"/>
          <w:spacing w:val="2"/>
        </w:rPr>
        <w:t>新臺幣</w:t>
      </w:r>
      <w:r w:rsidRPr="00767C89">
        <w:rPr>
          <w:rFonts w:ascii="Arial" w:eastAsia="標楷體" w:hAnsi="Arial" w:cs="Arial"/>
          <w:spacing w:val="2"/>
        </w:rPr>
        <w:t>1,500</w:t>
      </w:r>
      <w:r w:rsidRPr="00767C89">
        <w:rPr>
          <w:rFonts w:ascii="Arial" w:eastAsia="標楷體" w:hAnsi="Arial" w:cs="Arial" w:hint="eastAsia"/>
          <w:spacing w:val="2"/>
        </w:rPr>
        <w:t>萬元</w:t>
      </w:r>
      <w:r w:rsidRPr="00767C89">
        <w:rPr>
          <w:rFonts w:ascii="Arial" w:eastAsia="標楷體" w:hAnsi="Arial" w:cs="Arial"/>
          <w:spacing w:val="2"/>
        </w:rPr>
        <w:t>，每一事故財物損害之保險金額不得少於</w:t>
      </w:r>
      <w:r w:rsidRPr="00767C89">
        <w:rPr>
          <w:rFonts w:ascii="Arial" w:eastAsia="標楷體" w:hAnsi="Arial" w:cs="Arial" w:hint="eastAsia"/>
          <w:spacing w:val="2"/>
        </w:rPr>
        <w:t>新臺幣</w:t>
      </w:r>
      <w:r w:rsidRPr="00767C89">
        <w:rPr>
          <w:rFonts w:ascii="Arial" w:eastAsia="標楷體" w:hAnsi="Arial" w:cs="Arial"/>
          <w:spacing w:val="2"/>
        </w:rPr>
        <w:t>400</w:t>
      </w:r>
      <w:r w:rsidRPr="00767C89">
        <w:rPr>
          <w:rFonts w:ascii="Arial" w:eastAsia="標楷體" w:hAnsi="Arial" w:cs="Arial" w:hint="eastAsia"/>
          <w:spacing w:val="2"/>
        </w:rPr>
        <w:t>萬元</w:t>
      </w:r>
      <w:r w:rsidRPr="00767C89">
        <w:rPr>
          <w:rFonts w:ascii="Arial" w:eastAsia="標楷體" w:hAnsi="Arial" w:cs="Arial"/>
          <w:spacing w:val="2"/>
        </w:rPr>
        <w:t>，每一事故之自負額不得高於該次損</w:t>
      </w:r>
      <w:r w:rsidRPr="00767C89">
        <w:rPr>
          <w:rFonts w:ascii="Arial" w:eastAsia="標楷體" w:hAnsi="Arial" w:cs="Arial"/>
        </w:rPr>
        <w:t>失金額之</w:t>
      </w:r>
      <w:r w:rsidRPr="00767C89">
        <w:rPr>
          <w:rFonts w:ascii="Arial" w:eastAsia="標楷體" w:hAnsi="Arial" w:cs="Arial"/>
          <w:spacing w:val="-1"/>
        </w:rPr>
        <w:t>20%</w:t>
      </w:r>
      <w:r w:rsidRPr="00767C89">
        <w:rPr>
          <w:rFonts w:ascii="Arial" w:eastAsia="標楷體" w:hAnsi="Arial" w:cs="Arial"/>
          <w:spacing w:val="-1"/>
        </w:rPr>
        <w:t>。</w:t>
      </w:r>
    </w:p>
    <w:p w14:paraId="3214AA90"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鄰屋倒塌、龜裂責任險</w:t>
      </w:r>
      <w:r w:rsidRPr="00767C89">
        <w:rPr>
          <w:rFonts w:ascii="Arial" w:eastAsia="標楷體" w:hAnsi="Arial" w:cs="Arial" w:hint="eastAsia"/>
        </w:rPr>
        <w:t>：</w:t>
      </w:r>
    </w:p>
    <w:p w14:paraId="797F3E0C" w14:textId="29D4F299" w:rsidR="00DB2C91" w:rsidRPr="00767C89" w:rsidRDefault="00DB2C91" w:rsidP="00FF341A">
      <w:pPr>
        <w:topLinePunct/>
        <w:spacing w:line="440" w:lineRule="exact"/>
        <w:ind w:left="1416"/>
        <w:jc w:val="both"/>
        <w:rPr>
          <w:rFonts w:ascii="Arial" w:eastAsia="標楷體" w:hAnsi="Arial" w:cs="Arial"/>
        </w:rPr>
      </w:pPr>
      <w:r w:rsidRPr="00767C89">
        <w:rPr>
          <w:rFonts w:ascii="Arial" w:eastAsia="標楷體" w:hAnsi="Arial" w:cs="Arial" w:hint="eastAsia"/>
        </w:rPr>
        <w:t>本項</w:t>
      </w:r>
      <w:r w:rsidRPr="00767C89">
        <w:rPr>
          <w:rFonts w:ascii="Arial" w:eastAsia="標楷體" w:hAnsi="Arial" w:cs="Arial"/>
        </w:rPr>
        <w:t>保險金額不得低於</w:t>
      </w:r>
      <w:r w:rsidRPr="00767C89">
        <w:rPr>
          <w:rFonts w:ascii="Arial" w:eastAsia="標楷體" w:hAnsi="Arial" w:cs="Arial" w:hint="eastAsia"/>
        </w:rPr>
        <w:t>新臺幣</w:t>
      </w:r>
      <w:r w:rsidR="0037511F" w:rsidRPr="00767C89">
        <w:rPr>
          <w:rFonts w:ascii="Arial" w:eastAsia="標楷體" w:hAnsi="Arial" w:cs="Arial"/>
        </w:rPr>
        <w:t>3</w:t>
      </w:r>
      <w:r w:rsidRPr="00767C89">
        <w:rPr>
          <w:rFonts w:ascii="Arial" w:eastAsia="標楷體" w:hAnsi="Arial" w:cs="Arial"/>
        </w:rPr>
        <w:t>,000</w:t>
      </w:r>
      <w:r w:rsidRPr="00767C89">
        <w:rPr>
          <w:rFonts w:ascii="Arial" w:eastAsia="標楷體" w:hAnsi="Arial" w:cs="Arial" w:hint="eastAsia"/>
        </w:rPr>
        <w:t>萬元整</w:t>
      </w:r>
      <w:r w:rsidRPr="00767C89">
        <w:rPr>
          <w:rFonts w:ascii="Arial" w:eastAsia="標楷體" w:hAnsi="Arial" w:cs="Arial"/>
        </w:rPr>
        <w:t>，每一事故之自負額不得高於當次損失金額之</w:t>
      </w:r>
      <w:r w:rsidRPr="00767C89">
        <w:rPr>
          <w:rFonts w:ascii="Arial" w:eastAsia="標楷體" w:hAnsi="Arial" w:cs="Arial"/>
        </w:rPr>
        <w:t>20%</w:t>
      </w:r>
      <w:r w:rsidRPr="00767C89">
        <w:rPr>
          <w:rFonts w:ascii="Arial" w:eastAsia="標楷體" w:hAnsi="Arial" w:cs="Arial"/>
        </w:rPr>
        <w:t>。</w:t>
      </w:r>
    </w:p>
    <w:p w14:paraId="217C551D"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雇主意外責任險：</w:t>
      </w:r>
    </w:p>
    <w:p w14:paraId="39D9EBAA"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rPr>
      </w:pPr>
      <w:r w:rsidRPr="00767C89">
        <w:rPr>
          <w:rFonts w:ascii="Arial" w:eastAsia="標楷體" w:hAnsi="Arial" w:cs="Arial" w:hint="eastAsia"/>
        </w:rPr>
        <w:t>本款保險採社會保險優先給付後，再就雇主意外責任險予以給付。</w:t>
      </w:r>
    </w:p>
    <w:p w14:paraId="7832A016"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rPr>
      </w:pPr>
      <w:r w:rsidRPr="00767C89">
        <w:rPr>
          <w:rFonts w:ascii="Arial" w:eastAsia="標楷體" w:hAnsi="Arial" w:cs="Arial" w:hint="eastAsia"/>
        </w:rPr>
        <w:t>每一人體傷或死亡保險金額不低於新臺幣</w:t>
      </w:r>
      <w:r w:rsidRPr="00767C89">
        <w:rPr>
          <w:rFonts w:ascii="Arial" w:eastAsia="標楷體" w:hAnsi="Arial" w:cs="Arial"/>
        </w:rPr>
        <w:t>300</w:t>
      </w:r>
      <w:r w:rsidRPr="00767C89">
        <w:rPr>
          <w:rFonts w:ascii="Arial" w:eastAsia="標楷體" w:hAnsi="Arial" w:cs="Arial" w:hint="eastAsia"/>
        </w:rPr>
        <w:t>萬元，自負額不得高於新臺幣</w:t>
      </w:r>
      <w:r w:rsidRPr="00767C89">
        <w:rPr>
          <w:rFonts w:ascii="Arial" w:eastAsia="標楷體" w:hAnsi="Arial" w:cs="Arial"/>
        </w:rPr>
        <w:t>1,500</w:t>
      </w:r>
      <w:r w:rsidRPr="00767C89">
        <w:rPr>
          <w:rFonts w:ascii="Arial" w:eastAsia="標楷體" w:hAnsi="Arial" w:cs="Arial" w:hint="eastAsia"/>
        </w:rPr>
        <w:t>元。</w:t>
      </w:r>
    </w:p>
    <w:p w14:paraId="49346932"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rPr>
      </w:pPr>
      <w:r w:rsidRPr="00767C89">
        <w:rPr>
          <w:rFonts w:ascii="Arial" w:eastAsia="標楷體" w:hAnsi="Arial" w:cs="Arial" w:hint="eastAsia"/>
        </w:rPr>
        <w:t>每一事故體傷或死亡保險金額不低於新臺幣</w:t>
      </w:r>
      <w:r w:rsidRPr="00767C89">
        <w:rPr>
          <w:rFonts w:ascii="Arial" w:eastAsia="標楷體" w:hAnsi="Arial" w:cs="Arial"/>
        </w:rPr>
        <w:t>1,500</w:t>
      </w:r>
      <w:r w:rsidRPr="00767C89">
        <w:rPr>
          <w:rFonts w:ascii="Arial" w:eastAsia="標楷體" w:hAnsi="Arial" w:cs="Arial" w:hint="eastAsia"/>
        </w:rPr>
        <w:t>萬元，自負額不得高於新臺幣</w:t>
      </w:r>
      <w:r w:rsidRPr="00767C89">
        <w:rPr>
          <w:rFonts w:ascii="Arial" w:eastAsia="標楷體" w:hAnsi="Arial" w:cs="Arial"/>
        </w:rPr>
        <w:t>1,500</w:t>
      </w:r>
      <w:r w:rsidRPr="00767C89">
        <w:rPr>
          <w:rFonts w:ascii="Arial" w:eastAsia="標楷體" w:hAnsi="Arial" w:cs="Arial" w:hint="eastAsia"/>
        </w:rPr>
        <w:t>元。</w:t>
      </w:r>
    </w:p>
    <w:p w14:paraId="7AB49115"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spacing w:val="-10"/>
        </w:rPr>
      </w:pPr>
      <w:r w:rsidRPr="00767C89">
        <w:rPr>
          <w:rFonts w:ascii="Arial" w:eastAsia="標楷體" w:hAnsi="Arial" w:cs="Arial" w:hint="eastAsia"/>
        </w:rPr>
        <w:t>保險期間內最高賠償限額不低於新臺幣</w:t>
      </w:r>
      <w:r w:rsidRPr="00767C89">
        <w:rPr>
          <w:rFonts w:ascii="Arial" w:eastAsia="標楷體" w:hAnsi="Arial" w:cs="Arial"/>
        </w:rPr>
        <w:t>3,000</w:t>
      </w:r>
      <w:r w:rsidRPr="00767C89">
        <w:rPr>
          <w:rFonts w:ascii="Arial" w:eastAsia="標楷體" w:hAnsi="Arial" w:cs="Arial" w:hint="eastAsia"/>
        </w:rPr>
        <w:t>萬元</w:t>
      </w:r>
      <w:r w:rsidRPr="00767C89">
        <w:rPr>
          <w:rFonts w:ascii="Arial" w:eastAsia="標楷體" w:hAnsi="Arial" w:cs="Arial"/>
          <w:spacing w:val="-10"/>
        </w:rPr>
        <w:t>。</w:t>
      </w:r>
    </w:p>
    <w:p w14:paraId="7C2EBE5F"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83" w:name="_Ref218513921"/>
      <w:r w:rsidRPr="00767C89">
        <w:rPr>
          <w:rFonts w:ascii="Arial" w:eastAsia="標楷體" w:hAnsi="Arial" w:cs="Arial"/>
        </w:rPr>
        <w:t>依相關法規規定及實際需要，經雙方同意後投保其他必要之保險。乙方應依本契約約定及合建</w:t>
      </w:r>
      <w:r w:rsidRPr="00767C89">
        <w:rPr>
          <w:rFonts w:ascii="Arial" w:eastAsia="標楷體" w:hAnsi="Arial" w:cs="Arial" w:hint="eastAsia"/>
        </w:rPr>
        <w:t>執行計畫</w:t>
      </w:r>
      <w:r w:rsidRPr="00767C89">
        <w:rPr>
          <w:rFonts w:ascii="Arial" w:eastAsia="標楷體" w:hAnsi="Arial" w:cs="Arial"/>
        </w:rPr>
        <w:t>書之內容自費購買足額本項各款保險，並應確保其購買之保險理賠範圍涵蓋因不可抗力所造成之損失。</w:t>
      </w:r>
      <w:bookmarkEnd w:id="83"/>
    </w:p>
    <w:p w14:paraId="284A4A82" w14:textId="5DF7DBF5"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_Ref218513909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w:t>
      </w:r>
      <w:r w:rsidR="00976E76">
        <w:rPr>
          <w:rFonts w:ascii="Arial" w:eastAsia="標楷體" w:hAnsi="Arial" w:cs="Arial"/>
        </w:rPr>
        <w:fldChar w:fldCharType="end"/>
      </w:r>
      <w:r w:rsidRPr="00767C89">
        <w:rPr>
          <w:rFonts w:ascii="Arial" w:eastAsia="標楷體" w:hAnsi="Arial" w:cs="Arial" w:hint="eastAsia"/>
        </w:rPr>
        <w:t>條由乙方投保之保險費全部由乙方支付，遇有損失發生時，乙方除應立即</w:t>
      </w:r>
      <w:r w:rsidRPr="00767C89">
        <w:rPr>
          <w:rFonts w:ascii="Arial" w:eastAsia="標楷體" w:hAnsi="Arial" w:cs="Arial"/>
        </w:rPr>
        <w:t>修復毀損建物外，</w:t>
      </w:r>
      <w:r w:rsidRPr="00767C89">
        <w:rPr>
          <w:rFonts w:ascii="Arial" w:eastAsia="標楷體" w:hAnsi="Arial" w:cs="Arial" w:hint="eastAsia"/>
        </w:rPr>
        <w:t>第</w:t>
      </w:r>
      <w:r w:rsidRPr="00767C89">
        <w:rPr>
          <w:rFonts w:ascii="Arial" w:eastAsia="標楷體" w:hAnsi="Arial" w:cs="Arial" w:hint="eastAsia"/>
        </w:rPr>
        <w:t>9.1</w:t>
      </w:r>
      <w:r w:rsidRPr="00767C89">
        <w:rPr>
          <w:rFonts w:ascii="Arial" w:eastAsia="標楷體" w:hAnsi="Arial" w:cs="Arial" w:hint="eastAsia"/>
        </w:rPr>
        <w:t>條</w:t>
      </w:r>
      <w:r w:rsidRPr="00767C89">
        <w:rPr>
          <w:rFonts w:ascii="Arial" w:eastAsia="標楷體" w:hAnsi="Arial" w:cs="Arial"/>
        </w:rPr>
        <w:t>保險之自負額、低於自負額之損失、保險承保範圍以外之損失或因保險標的發生毀損或滅失時恢復保額所需加繳之保費等，概由乙方負擔。</w:t>
      </w:r>
    </w:p>
    <w:p w14:paraId="45192AC7" w14:textId="4BA2BD0A"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bookmarkStart w:id="84" w:name="_Ref218513942"/>
      <w:r w:rsidRPr="00767C89">
        <w:rPr>
          <w:rFonts w:ascii="Arial" w:eastAsia="標楷體" w:hAnsi="Arial" w:cs="Arial" w:hint="eastAsia"/>
        </w:rPr>
        <w:t>第</w:t>
      </w:r>
      <w:r w:rsidRPr="00767C89">
        <w:rPr>
          <w:rFonts w:ascii="Arial" w:eastAsia="標楷體" w:hAnsi="Arial" w:cs="Arial" w:hint="eastAsia"/>
        </w:rPr>
        <w:t>9.1</w:t>
      </w:r>
      <w:r w:rsidRPr="00767C89">
        <w:rPr>
          <w:rFonts w:ascii="Arial" w:eastAsia="標楷體" w:hAnsi="Arial" w:cs="Arial" w:hint="eastAsia"/>
        </w:rPr>
        <w:t>條</w:t>
      </w:r>
      <w:r w:rsidRPr="00767C89">
        <w:rPr>
          <w:rFonts w:ascii="Arial" w:eastAsia="標楷體" w:hAnsi="Arial" w:cs="Arial"/>
        </w:rPr>
        <w:t>由乙方投保之保險</w:t>
      </w:r>
      <w:proofErr w:type="gramStart"/>
      <w:r w:rsidRPr="00767C89">
        <w:rPr>
          <w:rFonts w:ascii="Arial" w:eastAsia="標楷體" w:hAnsi="Arial" w:cs="Arial"/>
        </w:rPr>
        <w:t>期間</w:t>
      </w:r>
      <w:r w:rsidRPr="00767C89">
        <w:rPr>
          <w:rFonts w:ascii="Arial" w:eastAsia="標楷體" w:hAnsi="Arial" w:cs="Arial" w:hint="eastAsia"/>
        </w:rPr>
        <w:t>，</w:t>
      </w:r>
      <w:proofErr w:type="gramEnd"/>
      <w:r w:rsidRPr="00767C89">
        <w:rPr>
          <w:rFonts w:ascii="Arial" w:eastAsia="標楷體" w:hAnsi="Arial" w:cs="Arial" w:hint="eastAsia"/>
        </w:rPr>
        <w:t>應自向建築主管機關核備開工之日起，至本建物登記完竣並點</w:t>
      </w:r>
      <w:proofErr w:type="gramStart"/>
      <w:r w:rsidRPr="00767C89">
        <w:rPr>
          <w:rFonts w:ascii="Arial" w:eastAsia="標楷體" w:hAnsi="Arial" w:cs="Arial" w:hint="eastAsia"/>
        </w:rPr>
        <w:t>交予甲方</w:t>
      </w:r>
      <w:proofErr w:type="gramEnd"/>
      <w:r w:rsidRPr="00767C89">
        <w:rPr>
          <w:rFonts w:ascii="Arial" w:eastAsia="標楷體" w:hAnsi="Arial" w:cs="Arial" w:hint="eastAsia"/>
        </w:rPr>
        <w:t>之次日後</w:t>
      </w:r>
      <w:r w:rsidRPr="00767C89">
        <w:rPr>
          <w:rFonts w:ascii="Arial" w:eastAsia="標楷體" w:hAnsi="Arial" w:cs="Arial"/>
        </w:rPr>
        <w:t>30</w:t>
      </w:r>
      <w:r w:rsidRPr="00767C89">
        <w:rPr>
          <w:rFonts w:ascii="Arial" w:eastAsia="標楷體" w:hAnsi="Arial" w:cs="Arial" w:hint="eastAsia"/>
        </w:rPr>
        <w:t>日止</w:t>
      </w:r>
      <w:r w:rsidRPr="00767C89">
        <w:rPr>
          <w:rFonts w:ascii="Arial" w:eastAsia="標楷體" w:hAnsi="Arial" w:cs="Arial"/>
        </w:rPr>
        <w:t>，有延期或遲延履約者，保險期間比照順延，或因保險事故發生致支付之保險金</w:t>
      </w:r>
      <w:proofErr w:type="gramStart"/>
      <w:r w:rsidRPr="00767C89">
        <w:rPr>
          <w:rFonts w:ascii="Arial" w:eastAsia="標楷體" w:hAnsi="Arial" w:cs="Arial"/>
        </w:rPr>
        <w:t>已達</w:t>
      </w:r>
      <w:proofErr w:type="gramEnd"/>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_Ref218513914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9.1.1</w:t>
      </w:r>
      <w:r w:rsidR="00976E76">
        <w:rPr>
          <w:rFonts w:ascii="Arial" w:eastAsia="標楷體" w:hAnsi="Arial" w:cs="Arial"/>
        </w:rPr>
        <w:fldChar w:fldCharType="end"/>
      </w:r>
      <w:r w:rsidRPr="00767C89">
        <w:rPr>
          <w:rFonts w:ascii="Arial" w:eastAsia="標楷體" w:hAnsi="Arial" w:cs="Arial" w:hint="eastAsia"/>
        </w:rPr>
        <w:t>至</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_Ref218513921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9.1.5</w:t>
      </w:r>
      <w:r w:rsidR="00976E76">
        <w:rPr>
          <w:rFonts w:ascii="Arial" w:eastAsia="標楷體" w:hAnsi="Arial" w:cs="Arial"/>
        </w:rPr>
        <w:fldChar w:fldCharType="end"/>
      </w:r>
      <w:r w:rsidRPr="00767C89">
        <w:rPr>
          <w:rFonts w:ascii="Arial" w:eastAsia="標楷體" w:hAnsi="Arial" w:cs="Arial" w:hint="eastAsia"/>
        </w:rPr>
        <w:t>條保險</w:t>
      </w:r>
      <w:r w:rsidRPr="00767C89">
        <w:rPr>
          <w:rFonts w:ascii="Arial" w:eastAsia="標楷體" w:hAnsi="Arial" w:cs="Arial"/>
        </w:rPr>
        <w:t>金額時，乙方應自行負擔保險費辦理加保，並</w:t>
      </w:r>
      <w:proofErr w:type="gramStart"/>
      <w:r w:rsidRPr="00767C89">
        <w:rPr>
          <w:rFonts w:ascii="Arial" w:eastAsia="標楷體" w:hAnsi="Arial" w:cs="Arial"/>
        </w:rPr>
        <w:t>副知甲</w:t>
      </w:r>
      <w:proofErr w:type="gramEnd"/>
      <w:r w:rsidRPr="00767C89">
        <w:rPr>
          <w:rFonts w:ascii="Arial" w:eastAsia="標楷體" w:hAnsi="Arial" w:cs="Arial"/>
        </w:rPr>
        <w:t>方。</w:t>
      </w:r>
      <w:bookmarkEnd w:id="84"/>
    </w:p>
    <w:p w14:paraId="718AEE0E" w14:textId="685B3A25"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乙方未依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_Ref218513909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w:t>
      </w:r>
      <w:r w:rsidR="00976E76">
        <w:rPr>
          <w:rFonts w:ascii="Arial" w:eastAsia="標楷體" w:hAnsi="Arial" w:cs="Arial"/>
        </w:rPr>
        <w:fldChar w:fldCharType="end"/>
      </w:r>
      <w:r w:rsidRPr="00767C89">
        <w:rPr>
          <w:rFonts w:ascii="Arial" w:eastAsia="標楷體" w:hAnsi="Arial" w:cs="Arial" w:hint="eastAsia"/>
        </w:rPr>
        <w:t>至</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_Ref218513942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9.3</w:t>
      </w:r>
      <w:r w:rsidR="00976E76">
        <w:rPr>
          <w:rFonts w:ascii="Arial" w:eastAsia="標楷體" w:hAnsi="Arial" w:cs="Arial"/>
        </w:rPr>
        <w:fldChar w:fldCharType="end"/>
      </w:r>
      <w:r w:rsidRPr="00767C89">
        <w:rPr>
          <w:rFonts w:ascii="Arial" w:eastAsia="標楷體" w:hAnsi="Arial" w:cs="Arial" w:hint="eastAsia"/>
        </w:rPr>
        <w:t>條約定</w:t>
      </w:r>
      <w:r w:rsidRPr="00767C89">
        <w:rPr>
          <w:rFonts w:ascii="Arial" w:eastAsia="標楷體" w:hAnsi="Arial" w:cs="Arial"/>
        </w:rPr>
        <w:t>辦妥投保、續保或加保手續，發生任何</w:t>
      </w:r>
      <w:proofErr w:type="gramStart"/>
      <w:r w:rsidRPr="00767C89">
        <w:rPr>
          <w:rFonts w:ascii="Arial" w:eastAsia="標楷體" w:hAnsi="Arial" w:cs="Arial"/>
        </w:rPr>
        <w:t>事故致甲方</w:t>
      </w:r>
      <w:proofErr w:type="gramEnd"/>
      <w:r w:rsidRPr="00767C89">
        <w:rPr>
          <w:rFonts w:ascii="Arial" w:eastAsia="標楷體" w:hAnsi="Arial" w:cs="Arial"/>
        </w:rPr>
        <w:t>或第三人受損害時，乙方應負賠償責任。</w:t>
      </w:r>
    </w:p>
    <w:p w14:paraId="79DB8026"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乙方應為其員工及車輛投保勞工保險、全民健康保險及汽機車第三人責任險。其依法免投勞工保險者，得以其他商業保險代之。</w:t>
      </w:r>
    </w:p>
    <w:p w14:paraId="74D035C0" w14:textId="694D4AB2"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_Ref218513909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w:t>
      </w:r>
      <w:r w:rsidR="00976E76">
        <w:rPr>
          <w:rFonts w:ascii="Arial" w:eastAsia="標楷體" w:hAnsi="Arial" w:cs="Arial"/>
        </w:rPr>
        <w:fldChar w:fldCharType="end"/>
      </w:r>
      <w:r w:rsidRPr="00767C89">
        <w:rPr>
          <w:rFonts w:ascii="Arial" w:eastAsia="標楷體" w:hAnsi="Arial" w:cs="Arial" w:hint="eastAsia"/>
        </w:rPr>
        <w:t>條由乙方投保之保險，</w:t>
      </w:r>
      <w:proofErr w:type="gramStart"/>
      <w:r w:rsidRPr="00767C89">
        <w:rPr>
          <w:rFonts w:ascii="Arial" w:eastAsia="標楷體" w:hAnsi="Arial" w:cs="Arial" w:hint="eastAsia"/>
        </w:rPr>
        <w:t>限向中華民國</w:t>
      </w:r>
      <w:proofErr w:type="gramEnd"/>
      <w:r w:rsidRPr="00767C89">
        <w:rPr>
          <w:rFonts w:ascii="Arial" w:eastAsia="標楷體" w:hAnsi="Arial" w:cs="Arial" w:hint="eastAsia"/>
        </w:rPr>
        <w:t>境內經主管機關核准經營之保險公司投保，並於保單上註明，本保單未經甲方同意，不</w:t>
      </w:r>
      <w:r w:rsidRPr="00767C89">
        <w:rPr>
          <w:rFonts w:ascii="Arial" w:eastAsia="標楷體" w:hAnsi="Arial" w:cs="Arial"/>
        </w:rPr>
        <w:t>得辦理減、退保。</w:t>
      </w:r>
    </w:p>
    <w:p w14:paraId="72AB0201"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lastRenderedPageBreak/>
        <w:t>除本契約約定應投保之保險外，乙方應依相關法規規定投保，並得視實際需要投保其他必要之保險。</w:t>
      </w:r>
    </w:p>
    <w:p w14:paraId="2578D8ED"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本契約期間相關法令之保險金額經調整者，乙方應依據修正之法令補足保險金額。</w:t>
      </w:r>
    </w:p>
    <w:p w14:paraId="2826B99E"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保險單</w:t>
      </w:r>
      <w:r w:rsidRPr="00767C89">
        <w:rPr>
          <w:rFonts w:ascii="Arial" w:eastAsia="標楷體" w:hAnsi="Arial" w:cs="Arial" w:hint="eastAsia"/>
        </w:rPr>
        <w:t>正本一份及繳費收據副本一份，應於辦妥保險後</w:t>
      </w:r>
      <w:r w:rsidRPr="00767C89">
        <w:rPr>
          <w:rFonts w:ascii="Arial" w:eastAsia="標楷體" w:hAnsi="Arial" w:cs="Arial"/>
        </w:rPr>
        <w:t>15</w:t>
      </w:r>
      <w:r w:rsidRPr="00767C89">
        <w:rPr>
          <w:rFonts w:ascii="Arial" w:eastAsia="標楷體" w:hAnsi="Arial" w:cs="Arial" w:hint="eastAsia"/>
        </w:rPr>
        <w:t>日內送交甲方備查</w:t>
      </w:r>
      <w:r w:rsidRPr="00767C89">
        <w:rPr>
          <w:rFonts w:ascii="Arial" w:eastAsia="標楷體" w:hAnsi="Arial" w:cs="Arial"/>
        </w:rPr>
        <w:t>。</w:t>
      </w:r>
    </w:p>
    <w:p w14:paraId="70AB9ABE"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85" w:name="_Toc65245400"/>
      <w:bookmarkStart w:id="86" w:name="_Toc117875448"/>
      <w:bookmarkStart w:id="87" w:name="_Toc121317956"/>
      <w:bookmarkStart w:id="88" w:name="_Toc178854303"/>
      <w:bookmarkStart w:id="89" w:name="_Ref218513812"/>
      <w:r w:rsidRPr="00767C89">
        <w:rPr>
          <w:rFonts w:ascii="Arial" w:eastAsia="標楷體" w:hAnsi="Arial" w:cs="Arial" w:hint="eastAsia"/>
          <w:b/>
          <w:bCs/>
          <w:szCs w:val="24"/>
        </w:rPr>
        <w:t>工程施工</w:t>
      </w:r>
      <w:bookmarkEnd w:id="85"/>
      <w:bookmarkEnd w:id="86"/>
      <w:bookmarkEnd w:id="87"/>
      <w:bookmarkEnd w:id="88"/>
      <w:bookmarkEnd w:id="89"/>
    </w:p>
    <w:p w14:paraId="025C5BA5"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乙方應於領</w:t>
      </w:r>
      <w:r w:rsidRPr="00767C89">
        <w:rPr>
          <w:rFonts w:ascii="Arial" w:eastAsia="標楷體" w:hAnsi="Arial" w:cs="Arial" w:hint="eastAsia"/>
        </w:rPr>
        <w:t>得</w:t>
      </w:r>
      <w:r w:rsidRPr="00767C89">
        <w:rPr>
          <w:rFonts w:ascii="Arial" w:eastAsia="標楷體" w:hAnsi="Arial" w:cs="Arial"/>
        </w:rPr>
        <w:t>建造執照</w:t>
      </w:r>
      <w:r w:rsidRPr="00767C89">
        <w:rPr>
          <w:rFonts w:ascii="Arial" w:eastAsia="標楷體" w:hAnsi="Arial" w:cs="Arial" w:hint="eastAsia"/>
        </w:rPr>
        <w:t>之</w:t>
      </w:r>
      <w:r w:rsidRPr="00767C89">
        <w:rPr>
          <w:rFonts w:ascii="Arial" w:eastAsia="標楷體" w:hAnsi="Arial" w:cs="Arial"/>
        </w:rPr>
        <w:t>次日起</w:t>
      </w:r>
      <w:r w:rsidRPr="00767C89">
        <w:rPr>
          <w:rFonts w:ascii="Arial" w:eastAsia="標楷體" w:hAnsi="Arial" w:cs="Arial"/>
        </w:rPr>
        <w:t>150</w:t>
      </w:r>
      <w:r w:rsidRPr="00767C89">
        <w:rPr>
          <w:rFonts w:ascii="Arial" w:eastAsia="標楷體" w:hAnsi="Arial" w:cs="Arial" w:hint="eastAsia"/>
        </w:rPr>
        <w:t>日內，將承攬營造廠業者之資格證明文件提送甲方備查，並向建築主管機關核備開工，且將建築主管機關同意之申報開工文件提送甲方備查。</w:t>
      </w:r>
    </w:p>
    <w:p w14:paraId="2C347CB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乙方與營造廠或分包廠商所簽訂之工程合約書，乙方應於建造執照領得之日起</w:t>
      </w:r>
      <w:r w:rsidRPr="00767C89">
        <w:rPr>
          <w:rFonts w:ascii="Arial" w:eastAsia="標楷體" w:hAnsi="Arial" w:cs="Arial" w:hint="eastAsia"/>
        </w:rPr>
        <w:t>60</w:t>
      </w:r>
      <w:r w:rsidRPr="00767C89">
        <w:rPr>
          <w:rFonts w:ascii="Arial" w:eastAsia="標楷體" w:hAnsi="Arial" w:cs="Arial" w:hint="eastAsia"/>
        </w:rPr>
        <w:t>日內且不得晚於建築主管機關同意放樣勘驗備查之日提送副本予甲方備查，合約文件如有變更之情事，亦需於變更後</w:t>
      </w:r>
      <w:r w:rsidRPr="00767C89">
        <w:rPr>
          <w:rFonts w:ascii="Arial" w:eastAsia="標楷體" w:hAnsi="Arial" w:cs="Arial" w:hint="eastAsia"/>
        </w:rPr>
        <w:t>30</w:t>
      </w:r>
      <w:r w:rsidRPr="00767C89">
        <w:rPr>
          <w:rFonts w:ascii="Arial" w:eastAsia="標楷體" w:hAnsi="Arial" w:cs="Arial" w:hint="eastAsia"/>
        </w:rPr>
        <w:t>日內提送修正後副本予甲方備查。乙方與營造廠所簽訂之工程合約書中並應載明下列條款：</w:t>
      </w:r>
    </w:p>
    <w:p w14:paraId="74A16606"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營造廠或分包廠商，就乙方負責興建範圍內工程之分包事項，應連帶對甲方、公有土地管理機關負瑕疵擔保責任。</w:t>
      </w:r>
    </w:p>
    <w:p w14:paraId="6ED3FA7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如本契約全部終止時，乙方與該營造廠或分包廠商間之契約亦同時終止。但甲方事前或事後另有書面同意時，經甲方、乙方及該第三人共同協議後，乙方與該營造廠或分包廠商間之契約得不終止，而由乙方將該契約之權利及義務轉讓予甲方，由該營造廠或分包廠商繼續履行本案相關工作。</w:t>
      </w:r>
    </w:p>
    <w:p w14:paraId="553BFAC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乙方應規定其營造廠或分包廠商應就其所承攬之工程拋棄民法第</w:t>
      </w:r>
      <w:r w:rsidRPr="00767C89">
        <w:rPr>
          <w:rFonts w:ascii="Arial" w:eastAsia="標楷體" w:hAnsi="Arial" w:cs="Arial" w:hint="eastAsia"/>
        </w:rPr>
        <w:t>513</w:t>
      </w:r>
      <w:r w:rsidRPr="00767C89">
        <w:rPr>
          <w:rFonts w:ascii="Arial" w:eastAsia="標楷體" w:hAnsi="Arial" w:cs="Arial" w:hint="eastAsia"/>
        </w:rPr>
        <w:t>條規定之抵押權登記請求權，且該權利之拋棄不得撤回。</w:t>
      </w:r>
    </w:p>
    <w:p w14:paraId="79114909"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乙方應規定其營造廠或分包廠商在與乙方簽訂承攬契約之同時，應出具就其所承攬之工程不得向法院聲請強制執行之承諾書。</w:t>
      </w:r>
    </w:p>
    <w:p w14:paraId="272BD1D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90" w:name="_Ref218513962"/>
      <w:r w:rsidRPr="00767C89">
        <w:rPr>
          <w:rFonts w:ascii="Arial" w:eastAsia="標楷體" w:hAnsi="Arial" w:cs="Arial" w:hint="eastAsia"/>
        </w:rPr>
        <w:t>乙方與營造廠或分包廠商簽訂工程契約以前，應將承攬本案工程之營造廠或分包廠商之資格證明文件提送甲方備查，有關營造廠或分包廠商資格證明文件如下：</w:t>
      </w:r>
      <w:bookmarkEnd w:id="90"/>
    </w:p>
    <w:p w14:paraId="571CCFA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公司登記表或公司登記證明書。</w:t>
      </w:r>
    </w:p>
    <w:p w14:paraId="0756671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承攬工程手冊。</w:t>
      </w:r>
    </w:p>
    <w:p w14:paraId="18BDFD7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營造業登記證。</w:t>
      </w:r>
    </w:p>
    <w:p w14:paraId="4BB2118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當年度同業公會會員證。</w:t>
      </w:r>
    </w:p>
    <w:p w14:paraId="09574A9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lastRenderedPageBreak/>
        <w:t>最近一期營業稅納稅證明（最近一期營業稅繳款書收據聯或主管稽徵機關核章之最近一期營業人銷售額與稅額申報書收執聯。新設立且未屆第一期營業稅繳納期限者，得以營業稅主管稽徵機關核發之核准設立登記公函代之。營業稅納稅證明亦得以最近一期相同期間內主管稽徵機關核發之無違章欠稅之查復表代之。）。</w:t>
      </w:r>
    </w:p>
    <w:p w14:paraId="74D4BDC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承攬造價限額及一定期間承攬總額符合「營造業承攬工程造價限額工程規模範圍申報淨值及一定期間承攬總額認定辦法」之切結書。</w:t>
      </w:r>
    </w:p>
    <w:p w14:paraId="20811CA3" w14:textId="47FA41C0"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於不影響本案設計、興建之情況下，乙方委託之營造廠或分包廠商如有變更需求時，乙方應依第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_Ref218513962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10.3</w:t>
      </w:r>
      <w:r w:rsidR="00976E76">
        <w:rPr>
          <w:rFonts w:ascii="Arial" w:eastAsia="標楷體" w:hAnsi="Arial" w:cs="Arial"/>
        </w:rPr>
        <w:fldChar w:fldCharType="end"/>
      </w:r>
      <w:r w:rsidRPr="00767C89">
        <w:rPr>
          <w:rFonts w:ascii="Arial" w:eastAsia="標楷體" w:hAnsi="Arial" w:cs="Arial" w:hint="eastAsia"/>
        </w:rPr>
        <w:t>條之約定內容，提出不低於原營造廠或分包廠商所應具能力之新任營造廠或分包廠商之證明文件，</w:t>
      </w:r>
      <w:proofErr w:type="gramStart"/>
      <w:r w:rsidRPr="00767C89">
        <w:rPr>
          <w:rFonts w:ascii="Arial" w:eastAsia="標楷體" w:hAnsi="Arial" w:cs="Arial" w:hint="eastAsia"/>
        </w:rPr>
        <w:t>送請甲方</w:t>
      </w:r>
      <w:proofErr w:type="gramEnd"/>
      <w:r w:rsidRPr="00767C89">
        <w:rPr>
          <w:rFonts w:ascii="Arial" w:eastAsia="標楷體" w:hAnsi="Arial" w:cs="Arial" w:hint="eastAsia"/>
        </w:rPr>
        <w:t>同意後始得變更之。</w:t>
      </w:r>
    </w:p>
    <w:p w14:paraId="14346C9D"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應於建築主管機關核備開工之日前將工程人員及有關業務人員之相關資料，及依法令規定經當地勞動檢查機構審查之施工安全有關資料送交甲方，並將本案發生緊急及意外事故通報處理流程納入，遇有緊急或意外事故發生時，乙方應據以完成程序。</w:t>
      </w:r>
    </w:p>
    <w:p w14:paraId="3A377CE1"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乙方應編製施工計畫，於報請甲方備查後</w:t>
      </w:r>
      <w:r w:rsidRPr="00767C89">
        <w:rPr>
          <w:rFonts w:ascii="Arial" w:eastAsia="標楷體" w:hAnsi="Arial" w:cs="Arial" w:hint="eastAsia"/>
        </w:rPr>
        <w:t>申報開工</w:t>
      </w:r>
      <w:r w:rsidRPr="00767C89">
        <w:rPr>
          <w:rFonts w:ascii="Arial" w:eastAsia="標楷體" w:hAnsi="Arial" w:cs="Arial"/>
        </w:rPr>
        <w:t>，並於每月</w:t>
      </w:r>
      <w:r w:rsidRPr="00767C89">
        <w:rPr>
          <w:rFonts w:ascii="Arial" w:eastAsia="標楷體" w:hAnsi="Arial" w:cs="Arial"/>
        </w:rPr>
        <w:t>10</w:t>
      </w:r>
      <w:r w:rsidRPr="00767C89">
        <w:rPr>
          <w:rFonts w:ascii="Arial" w:eastAsia="標楷體" w:hAnsi="Arial" w:cs="Arial"/>
        </w:rPr>
        <w:t>日前將按月編製之上個月施工報告表及工程品質檢驗報告表送交甲方。</w:t>
      </w:r>
      <w:r w:rsidRPr="00767C89">
        <w:rPr>
          <w:rFonts w:ascii="Arial" w:eastAsia="標楷體" w:hAnsi="Arial" w:cs="Arial" w:hint="eastAsia"/>
        </w:rPr>
        <w:t>為確保乙方設計、興建達到本案規定功能、品質及安全要求，甲方得委託獨立機構查核與監督本案之興建工作，甲方或獨立機構，有權對於本案之工程，隨時為監督、稽查及檢查等工作，甲方或獨立機構關於監督、稽查及檢查等工作指示，除有違一般工程專業認知並有具體事由外，乙方不得拒絕。</w:t>
      </w:r>
    </w:p>
    <w:p w14:paraId="15FD797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Pr="00767C89">
        <w:rPr>
          <w:rFonts w:ascii="Arial" w:eastAsia="標楷體" w:hAnsi="Arial" w:cs="Arial" w:hint="eastAsia"/>
        </w:rPr>
        <w:t>10.6</w:t>
      </w:r>
      <w:r w:rsidRPr="00767C89">
        <w:rPr>
          <w:rFonts w:ascii="Arial" w:eastAsia="標楷體" w:hAnsi="Arial" w:cs="Arial" w:hint="eastAsia"/>
        </w:rPr>
        <w:t>條</w:t>
      </w:r>
      <w:r w:rsidRPr="00767C89">
        <w:rPr>
          <w:rFonts w:ascii="Arial" w:eastAsia="標楷體" w:hAnsi="Arial" w:cs="Arial"/>
        </w:rPr>
        <w:t>施工計畫應以工程作業網狀流程圖、說明書、圖表等表明之，其內容至少應包括施工進度表、施工程序、施工方法、工地佈置、人力計畫、機具表及配合時間、材料送樣及進場日期、查驗階段、竣工日期及其他相關配合行政作業等計畫說明。</w:t>
      </w:r>
    </w:p>
    <w:p w14:paraId="3828858B"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施工期間之交通維持由乙方負責。</w:t>
      </w:r>
    </w:p>
    <w:p w14:paraId="059806C2"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標楷體" w:hint="eastAsia"/>
        </w:rPr>
        <w:t>本基地之管線資料，乙方應自負查證之責。乙方如需就相關管線進行永久遷移、臨時遷移、就地保護、代辦預埋管道、經費負擔、申請手續、查驗及災變處理等，應依相關法令辦理，因此所生之費用，應由乙方負擔。</w:t>
      </w:r>
    </w:p>
    <w:p w14:paraId="3447EB1D"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乙方使用之材料、機具應符合建築相關法令之規定。</w:t>
      </w:r>
    </w:p>
    <w:p w14:paraId="46137893"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乙方應按本契約要求與圖說施工，如有施工不良或用料不當情事，無論已否完成，甲方可要求乙方應即拆除重做或改善之，因此所導致之損害概由乙方</w:t>
      </w:r>
      <w:r w:rsidRPr="00767C89">
        <w:rPr>
          <w:rFonts w:ascii="Arial" w:eastAsia="標楷體" w:hAnsi="Arial" w:cs="Arial"/>
        </w:rPr>
        <w:lastRenderedPageBreak/>
        <w:t>負責賠償或回復原狀。</w:t>
      </w:r>
    </w:p>
    <w:p w14:paraId="74056C5A"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乙方應依</w:t>
      </w:r>
      <w:r w:rsidRPr="00767C89">
        <w:rPr>
          <w:rFonts w:ascii="Arial" w:eastAsia="標楷體" w:hAnsi="Arial" w:cs="Arial" w:hint="eastAsia"/>
        </w:rPr>
        <w:t>職業</w:t>
      </w:r>
      <w:r w:rsidRPr="00767C89">
        <w:rPr>
          <w:rFonts w:ascii="Arial" w:eastAsia="標楷體" w:hAnsi="Arial" w:cs="Arial"/>
        </w:rPr>
        <w:t>安全衛生法及其他相關規定辦理，如有違反因而所致之任何損失，應由乙方負全責。</w:t>
      </w:r>
    </w:p>
    <w:p w14:paraId="0F1AA771"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乙方於施工期間</w:t>
      </w:r>
      <w:r w:rsidRPr="00767C89">
        <w:rPr>
          <w:rFonts w:ascii="Arial" w:eastAsia="標楷體" w:hAnsi="Arial" w:cs="Arial" w:hint="eastAsia"/>
        </w:rPr>
        <w:t>應避免造成鄰損，或</w:t>
      </w:r>
      <w:r w:rsidRPr="00767C89">
        <w:rPr>
          <w:rFonts w:ascii="Arial" w:eastAsia="標楷體" w:hAnsi="Arial" w:cs="Arial"/>
        </w:rPr>
        <w:t>對鄰近地區及建物所造成之污染或損害，</w:t>
      </w:r>
      <w:r w:rsidRPr="00767C89">
        <w:rPr>
          <w:rFonts w:ascii="Arial" w:eastAsia="標楷體" w:hAnsi="Arial" w:cs="Arial" w:hint="eastAsia"/>
        </w:rPr>
        <w:t>若造成相關損害，應</w:t>
      </w:r>
      <w:r w:rsidRPr="00767C89">
        <w:rPr>
          <w:rFonts w:ascii="Arial" w:eastAsia="標楷體" w:hAnsi="Arial" w:cs="Arial"/>
        </w:rPr>
        <w:t>由乙方負責清理或修復並負擔其費用及一切損害賠償。</w:t>
      </w:r>
    </w:p>
    <w:p w14:paraId="0C965F83"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乙方施工應確實遵照法令及本契約，不因甲方有無視察工程施工而主張減免其責任。</w:t>
      </w:r>
    </w:p>
    <w:p w14:paraId="7FDAE6AC"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hint="eastAsia"/>
        </w:rPr>
        <w:t>甲方如發現乙方進行或完成之工程有瑕疵或不符合本契約需求而需改善者，得定相當期限請求乙方修補或配合改善，乙方如不於期限內修補或拒絕改善，甲方得自行修補或改善，其所衍生之一切費用由乙方負擔。</w:t>
      </w:r>
    </w:p>
    <w:p w14:paraId="0BD05CA2"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乙方同意拋棄民法第</w:t>
      </w:r>
      <w:r w:rsidRPr="00767C89">
        <w:rPr>
          <w:rFonts w:ascii="Arial" w:eastAsia="標楷體" w:hAnsi="Arial" w:cs="Arial"/>
        </w:rPr>
        <w:t>513</w:t>
      </w:r>
      <w:r w:rsidRPr="00767C89">
        <w:rPr>
          <w:rFonts w:ascii="Arial" w:eastAsia="標楷體" w:hAnsi="Arial" w:cs="Arial"/>
        </w:rPr>
        <w:t>條第</w:t>
      </w:r>
      <w:r w:rsidRPr="00767C89">
        <w:rPr>
          <w:rFonts w:ascii="Arial" w:eastAsia="標楷體" w:hAnsi="Arial" w:cs="Arial"/>
        </w:rPr>
        <w:t>1</w:t>
      </w:r>
      <w:r w:rsidRPr="00767C89">
        <w:rPr>
          <w:rFonts w:ascii="Arial" w:eastAsia="標楷體" w:hAnsi="Arial" w:cs="Arial"/>
        </w:rPr>
        <w:t>項所定之抵押權登記及預為抵押權登記之請求權，並同意上述權利之拋棄非經甲方書面同意不得撤回。</w:t>
      </w:r>
    </w:p>
    <w:p w14:paraId="3367B35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91" w:name="_Toc65245402"/>
      <w:bookmarkStart w:id="92" w:name="_Toc117875449"/>
      <w:bookmarkStart w:id="93" w:name="_Toc121317957"/>
      <w:bookmarkStart w:id="94" w:name="_Toc178854304"/>
      <w:bookmarkStart w:id="95" w:name="_Ref218513817"/>
      <w:r w:rsidRPr="00767C89">
        <w:rPr>
          <w:rFonts w:ascii="Arial" w:eastAsia="標楷體" w:hAnsi="Arial" w:cs="Arial" w:hint="eastAsia"/>
          <w:b/>
          <w:bCs/>
          <w:szCs w:val="24"/>
        </w:rPr>
        <w:t>取得使用執照及驗</w:t>
      </w:r>
      <w:bookmarkEnd w:id="91"/>
      <w:r w:rsidRPr="00767C89">
        <w:rPr>
          <w:rFonts w:ascii="Arial" w:eastAsia="標楷體" w:hAnsi="Arial" w:cs="Arial" w:hint="eastAsia"/>
          <w:b/>
          <w:bCs/>
          <w:szCs w:val="24"/>
        </w:rPr>
        <w:t>屋</w:t>
      </w:r>
      <w:bookmarkEnd w:id="92"/>
      <w:bookmarkEnd w:id="93"/>
      <w:bookmarkEnd w:id="94"/>
      <w:bookmarkEnd w:id="95"/>
    </w:p>
    <w:p w14:paraId="4761BFB4" w14:textId="6CFFAB62"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乙方應於向建築主管機關核備開工之次日起</w:t>
      </w:r>
      <w:r w:rsidRPr="00A03E39">
        <w:rPr>
          <w:rFonts w:ascii="Arial" w:eastAsia="標楷體" w:hAnsi="Arial" w:cs="Arial" w:hint="eastAsia"/>
        </w:rPr>
        <w:t>算</w:t>
      </w:r>
      <w:r w:rsidR="00976E76" w:rsidRPr="00A03E39">
        <w:rPr>
          <w:rFonts w:ascii="Arial" w:eastAsia="標楷體" w:hAnsi="Arial" w:cs="Arial"/>
        </w:rPr>
        <w:t>4</w:t>
      </w:r>
      <w:r w:rsidR="009C419B" w:rsidRPr="00A03E39">
        <w:rPr>
          <w:rFonts w:ascii="Arial" w:eastAsia="標楷體" w:hAnsi="Arial" w:cs="Arial" w:hint="eastAsia"/>
        </w:rPr>
        <w:t>年</w:t>
      </w:r>
      <w:r w:rsidRPr="00A03E39">
        <w:rPr>
          <w:rFonts w:ascii="Arial" w:eastAsia="標楷體" w:hAnsi="Arial" w:cs="Arial" w:hint="eastAsia"/>
        </w:rPr>
        <w:t>內完</w:t>
      </w:r>
      <w:r w:rsidRPr="00767C89">
        <w:rPr>
          <w:rFonts w:ascii="Arial" w:eastAsia="標楷體" w:hAnsi="Arial" w:cs="Arial" w:hint="eastAsia"/>
        </w:rPr>
        <w:t>成本工程施工並取得全部建物之使用執照。</w:t>
      </w:r>
      <w:r w:rsidR="00A4684D" w:rsidRPr="00767C89">
        <w:rPr>
          <w:rFonts w:ascii="Arial" w:eastAsia="標楷體" w:hAnsi="Arial" w:cs="Arial" w:hint="eastAsia"/>
        </w:rPr>
        <w:t>若乙方未能於前項期限內完成相關工作，得敘明理由申請展期；展期之期間每次不得超過</w:t>
      </w:r>
      <w:r w:rsidR="00A4684D" w:rsidRPr="00767C89">
        <w:rPr>
          <w:rFonts w:ascii="Arial" w:eastAsia="標楷體" w:hAnsi="Arial" w:cs="Arial" w:hint="eastAsia"/>
        </w:rPr>
        <w:t>6</w:t>
      </w:r>
      <w:r w:rsidR="00A4684D" w:rsidRPr="00767C89">
        <w:rPr>
          <w:rFonts w:ascii="Arial" w:eastAsia="標楷體" w:hAnsi="Arial" w:cs="Arial" w:hint="eastAsia"/>
        </w:rPr>
        <w:t>個月，並以</w:t>
      </w:r>
      <w:r w:rsidR="003E7CF9" w:rsidRPr="00767C89">
        <w:rPr>
          <w:rFonts w:ascii="Arial" w:eastAsia="標楷體" w:hAnsi="Arial" w:cs="Arial"/>
        </w:rPr>
        <w:t>1</w:t>
      </w:r>
      <w:r w:rsidR="00A4684D" w:rsidRPr="00767C89">
        <w:rPr>
          <w:rFonts w:ascii="Arial" w:eastAsia="標楷體" w:hAnsi="Arial" w:cs="Arial" w:hint="eastAsia"/>
        </w:rPr>
        <w:t>次為限。</w:t>
      </w:r>
    </w:p>
    <w:p w14:paraId="0C042766"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乙方應於完成本案取得使用執照之次日起算</w:t>
      </w:r>
      <w:r w:rsidRPr="00767C89">
        <w:rPr>
          <w:rFonts w:ascii="Arial" w:eastAsia="標楷體" w:hAnsi="Arial" w:cs="Arial"/>
        </w:rPr>
        <w:t>10</w:t>
      </w:r>
      <w:r w:rsidRPr="00767C89">
        <w:rPr>
          <w:rFonts w:ascii="Arial" w:eastAsia="標楷體" w:hAnsi="Arial" w:cs="Arial" w:hint="eastAsia"/>
        </w:rPr>
        <w:t>日內，備妥建物竣工圖說文件、設備清冊等通知甲方辦理驗屋。</w:t>
      </w:r>
    </w:p>
    <w:p w14:paraId="166820B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乙方通知甲方辦理驗</w:t>
      </w:r>
      <w:r w:rsidRPr="00767C89">
        <w:rPr>
          <w:rFonts w:ascii="Arial" w:eastAsia="標楷體" w:hAnsi="Arial" w:cs="Arial" w:hint="eastAsia"/>
        </w:rPr>
        <w:t>屋</w:t>
      </w:r>
      <w:r w:rsidRPr="00767C89">
        <w:rPr>
          <w:rFonts w:ascii="Arial" w:eastAsia="標楷體" w:hAnsi="Arial" w:cs="Arial"/>
        </w:rPr>
        <w:t>之次日起算</w:t>
      </w:r>
      <w:r w:rsidRPr="00767C89">
        <w:rPr>
          <w:rFonts w:ascii="Arial" w:eastAsia="標楷體" w:hAnsi="Arial" w:cs="Arial"/>
        </w:rPr>
        <w:t>10</w:t>
      </w:r>
      <w:r w:rsidRPr="00767C89">
        <w:rPr>
          <w:rFonts w:ascii="Arial" w:eastAsia="標楷體" w:hAnsi="Arial" w:cs="Arial"/>
        </w:rPr>
        <w:t>日內，應會同甲方勘驗，</w:t>
      </w:r>
      <w:r w:rsidRPr="00767C89">
        <w:rPr>
          <w:rFonts w:ascii="Arial" w:eastAsia="標楷體" w:hAnsi="Arial" w:cs="Arial" w:hint="eastAsia"/>
        </w:rPr>
        <w:t>初驗</w:t>
      </w:r>
      <w:r w:rsidRPr="00767C89">
        <w:rPr>
          <w:rFonts w:ascii="Arial" w:eastAsia="標楷體" w:hAnsi="Arial" w:cs="Arial"/>
        </w:rPr>
        <w:t>如有缺失</w:t>
      </w:r>
      <w:r w:rsidRPr="00767C89">
        <w:rPr>
          <w:rFonts w:ascii="Arial" w:eastAsia="標楷體" w:hAnsi="Arial" w:cs="Arial" w:hint="eastAsia"/>
        </w:rPr>
        <w:t>，</w:t>
      </w:r>
      <w:r w:rsidRPr="00767C89">
        <w:rPr>
          <w:rFonts w:ascii="Arial" w:eastAsia="標楷體" w:hAnsi="Arial" w:cs="Arial"/>
        </w:rPr>
        <w:t>甲方應通知乙方限期修復改善，乙方應於甲方通知之期限內完成改善報請甲方複驗。甲方書面通知複驗</w:t>
      </w:r>
      <w:r w:rsidRPr="00767C89">
        <w:rPr>
          <w:rFonts w:ascii="Arial" w:eastAsia="標楷體" w:hAnsi="Arial" w:cs="Arial" w:hint="eastAsia"/>
        </w:rPr>
        <w:t>合</w:t>
      </w:r>
      <w:r w:rsidRPr="00767C89">
        <w:rPr>
          <w:rFonts w:ascii="Arial" w:eastAsia="標楷體" w:hAnsi="Arial" w:cs="Arial"/>
        </w:rPr>
        <w:t>格後即完成驗</w:t>
      </w:r>
      <w:r w:rsidRPr="00767C89">
        <w:rPr>
          <w:rFonts w:ascii="Arial" w:eastAsia="標楷體" w:hAnsi="Arial" w:cs="Arial" w:hint="eastAsia"/>
        </w:rPr>
        <w:t>屋</w:t>
      </w:r>
      <w:r w:rsidRPr="00767C89">
        <w:rPr>
          <w:rFonts w:ascii="Arial" w:eastAsia="標楷體" w:hAnsi="Arial" w:cs="Arial"/>
        </w:rPr>
        <w:t>。</w:t>
      </w:r>
    </w:p>
    <w:p w14:paraId="33BBC9D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甲方辦理驗屋時，甲方得會同公正單位辦理驗屋，乙方不得拒絕，其費用由甲方負擔。</w:t>
      </w:r>
    </w:p>
    <w:p w14:paraId="463B5A9B"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乙方得經甲方同意後，於領得使用執照前提前辦理驗屋作業，惟完成驗屋仍以領得使用執照為要件。</w:t>
      </w:r>
    </w:p>
    <w:p w14:paraId="6E0FBECD"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乙方應於甲方通知初驗合格或複驗合格，立即將房屋點交予甲方。</w:t>
      </w:r>
    </w:p>
    <w:p w14:paraId="6D17BE26"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96" w:name="_Toc117875450"/>
      <w:bookmarkStart w:id="97" w:name="_Toc121317958"/>
      <w:bookmarkStart w:id="98" w:name="_Toc178854305"/>
      <w:bookmarkStart w:id="99" w:name="_Ref218513822"/>
      <w:r w:rsidRPr="00767C89">
        <w:rPr>
          <w:rFonts w:ascii="Arial" w:eastAsia="標楷體" w:hAnsi="Arial" w:cs="Arial" w:hint="eastAsia"/>
          <w:b/>
          <w:bCs/>
          <w:szCs w:val="24"/>
        </w:rPr>
        <w:t>產權登記及交屋</w:t>
      </w:r>
      <w:bookmarkEnd w:id="96"/>
      <w:bookmarkEnd w:id="97"/>
      <w:bookmarkEnd w:id="98"/>
      <w:bookmarkEnd w:id="99"/>
    </w:p>
    <w:p w14:paraId="2565168C" w14:textId="62B916F5"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0" w:name="_Ref218513987"/>
      <w:r w:rsidRPr="00767C89">
        <w:rPr>
          <w:rFonts w:ascii="Arial" w:eastAsia="標楷體" w:hAnsi="Arial" w:cs="Arial" w:hint="eastAsia"/>
        </w:rPr>
        <w:t>本案建</w:t>
      </w:r>
      <w:r w:rsidRPr="00767C89">
        <w:rPr>
          <w:rFonts w:ascii="Arial" w:eastAsia="標楷體" w:hAnsi="Arial" w:cs="Arial"/>
        </w:rPr>
        <w:t>物及其土地應有部分之產權登記</w:t>
      </w:r>
      <w:r w:rsidRPr="00767C89">
        <w:rPr>
          <w:rFonts w:ascii="Arial" w:eastAsia="標楷體" w:hAnsi="Arial" w:cs="Arial" w:hint="eastAsia"/>
        </w:rPr>
        <w:t>及實價登錄</w:t>
      </w:r>
      <w:r w:rsidRPr="00767C89">
        <w:rPr>
          <w:rFonts w:ascii="Arial" w:eastAsia="標楷體" w:hAnsi="Arial" w:cs="Arial"/>
        </w:rPr>
        <w:t>應由乙方負責辦理</w:t>
      </w:r>
      <w:r w:rsidRPr="00767C89">
        <w:rPr>
          <w:rFonts w:ascii="Arial" w:eastAsia="標楷體" w:hAnsi="Arial" w:cs="Arial" w:hint="eastAsia"/>
        </w:rPr>
        <w:t>。乙方應於領得使用執照日之次日起算</w:t>
      </w:r>
      <w:r w:rsidRPr="00767C89">
        <w:rPr>
          <w:rFonts w:ascii="Arial" w:eastAsia="標楷體" w:hAnsi="Arial" w:cs="Arial" w:hint="eastAsia"/>
        </w:rPr>
        <w:t>30</w:t>
      </w:r>
      <w:r w:rsidRPr="00767C89">
        <w:rPr>
          <w:rFonts w:ascii="Arial" w:eastAsia="標楷體" w:hAnsi="Arial" w:cs="Arial" w:hint="eastAsia"/>
        </w:rPr>
        <w:t>日內完成給付差額價金，及辦理土地所有權移轉、建物所有權第一次測量與登記，及房屋稅稅籍設立等，應於本建物驗屋完成之次日起算</w:t>
      </w:r>
      <w:r w:rsidRPr="00767C89">
        <w:rPr>
          <w:rFonts w:ascii="Arial" w:eastAsia="標楷體" w:hAnsi="Arial" w:cs="Arial" w:hint="eastAsia"/>
        </w:rPr>
        <w:t>15</w:t>
      </w:r>
      <w:r w:rsidRPr="00767C89">
        <w:rPr>
          <w:rFonts w:ascii="Arial" w:eastAsia="標楷體" w:hAnsi="Arial" w:cs="Arial" w:hint="eastAsia"/>
        </w:rPr>
        <w:t>日內申請辦理產權登記及實價登錄。</w:t>
      </w:r>
      <w:bookmarkEnd w:id="100"/>
    </w:p>
    <w:p w14:paraId="321ECB6E" w14:textId="32879B9A"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lastRenderedPageBreak/>
        <w:t>甲方應備</w:t>
      </w:r>
      <w:proofErr w:type="gramStart"/>
      <w:r w:rsidRPr="00767C89">
        <w:rPr>
          <w:rFonts w:ascii="Arial" w:eastAsia="標楷體" w:hAnsi="Arial" w:cs="Arial" w:hint="eastAsia"/>
        </w:rPr>
        <w:t>妥</w:t>
      </w:r>
      <w:proofErr w:type="gramEnd"/>
      <w:r w:rsidRPr="00767C89">
        <w:rPr>
          <w:rFonts w:ascii="Arial" w:eastAsia="標楷體" w:hAnsi="Arial" w:cs="Arial" w:hint="eastAsia"/>
        </w:rPr>
        <w:t>土地所有權移轉資料及第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_Ref218513987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12.1</w:t>
      </w:r>
      <w:r w:rsidR="00976E76">
        <w:rPr>
          <w:rFonts w:ascii="Arial" w:eastAsia="標楷體" w:hAnsi="Arial" w:cs="Arial"/>
        </w:rPr>
        <w:fldChar w:fldCharType="end"/>
      </w:r>
      <w:r w:rsidRPr="00767C89">
        <w:rPr>
          <w:rFonts w:ascii="Arial" w:eastAsia="標楷體" w:hAnsi="Arial" w:cs="Arial" w:hint="eastAsia"/>
        </w:rPr>
        <w:t>條相關資料用印後，交乙方辦</w:t>
      </w:r>
      <w:r w:rsidRPr="00767C89">
        <w:rPr>
          <w:rFonts w:ascii="Arial" w:eastAsia="標楷體" w:hAnsi="Arial" w:cs="Arial"/>
        </w:rPr>
        <w:t>理。</w:t>
      </w:r>
    </w:p>
    <w:p w14:paraId="626F1B3E" w14:textId="2DAA6082"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乙方延</w:t>
      </w:r>
      <w:r w:rsidRPr="00767C89">
        <w:rPr>
          <w:rFonts w:ascii="Arial" w:eastAsia="標楷體" w:hAnsi="Arial" w:cs="Arial"/>
        </w:rPr>
        <w:t>誤</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_Ref218513987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12.1</w:t>
      </w:r>
      <w:r w:rsidR="00976E76">
        <w:rPr>
          <w:rFonts w:ascii="Arial" w:eastAsia="標楷體" w:hAnsi="Arial" w:cs="Arial"/>
        </w:rPr>
        <w:fldChar w:fldCharType="end"/>
      </w:r>
      <w:r w:rsidRPr="00767C89">
        <w:rPr>
          <w:rFonts w:ascii="Arial" w:eastAsia="標楷體" w:hAnsi="Arial" w:cs="Arial" w:hint="eastAsia"/>
        </w:rPr>
        <w:t>條之</w:t>
      </w:r>
      <w:proofErr w:type="gramStart"/>
      <w:r w:rsidRPr="00767C89">
        <w:rPr>
          <w:rFonts w:ascii="Arial" w:eastAsia="標楷體" w:hAnsi="Arial" w:cs="Arial"/>
        </w:rPr>
        <w:t>約定致甲方</w:t>
      </w:r>
      <w:proofErr w:type="gramEnd"/>
      <w:r w:rsidRPr="00767C89">
        <w:rPr>
          <w:rFonts w:ascii="Arial" w:eastAsia="標楷體" w:hAnsi="Arial" w:cs="Arial"/>
        </w:rPr>
        <w:t>受損害者，應由</w:t>
      </w:r>
      <w:proofErr w:type="gramStart"/>
      <w:r w:rsidRPr="00767C89">
        <w:rPr>
          <w:rFonts w:ascii="Arial" w:eastAsia="標楷體" w:hAnsi="Arial" w:cs="Arial"/>
        </w:rPr>
        <w:t>乙方負損害賠償</w:t>
      </w:r>
      <w:proofErr w:type="gramEnd"/>
      <w:r w:rsidRPr="00767C89">
        <w:rPr>
          <w:rFonts w:ascii="Arial" w:eastAsia="標楷體" w:hAnsi="Arial" w:cs="Arial"/>
        </w:rPr>
        <w:t>責任，但其延誤可歸責於</w:t>
      </w:r>
      <w:proofErr w:type="gramStart"/>
      <w:r w:rsidRPr="00767C89">
        <w:rPr>
          <w:rFonts w:ascii="Arial" w:eastAsia="標楷體" w:hAnsi="Arial" w:cs="Arial"/>
        </w:rPr>
        <w:t>甲方</w:t>
      </w:r>
      <w:proofErr w:type="gramEnd"/>
      <w:r w:rsidRPr="00767C89">
        <w:rPr>
          <w:rFonts w:ascii="Arial" w:eastAsia="標楷體" w:hAnsi="Arial" w:cs="Arial"/>
        </w:rPr>
        <w:t>者，不在此限。</w:t>
      </w:r>
    </w:p>
    <w:p w14:paraId="5B750305" w14:textId="3FB6AB0E"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_Ref218513987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12.1</w:t>
      </w:r>
      <w:r w:rsidR="00976E76">
        <w:rPr>
          <w:rFonts w:ascii="Arial" w:eastAsia="標楷體" w:hAnsi="Arial" w:cs="Arial"/>
        </w:rPr>
        <w:fldChar w:fldCharType="end"/>
      </w:r>
      <w:r w:rsidRPr="00767C89">
        <w:rPr>
          <w:rFonts w:ascii="Arial" w:eastAsia="標楷體" w:hAnsi="Arial" w:cs="Arial" w:hint="eastAsia"/>
        </w:rPr>
        <w:t>條所定之土地登記</w:t>
      </w:r>
      <w:r w:rsidRPr="00767C89">
        <w:rPr>
          <w:rFonts w:ascii="Arial" w:eastAsia="標楷體" w:hAnsi="Arial" w:cs="Arial"/>
        </w:rPr>
        <w:t>由</w:t>
      </w:r>
      <w:r w:rsidRPr="00767C89">
        <w:rPr>
          <w:rFonts w:ascii="Arial" w:eastAsia="標楷體" w:hAnsi="Arial" w:cs="Arial" w:hint="eastAsia"/>
        </w:rPr>
        <w:t>乙方指定之地政士</w:t>
      </w:r>
      <w:r w:rsidRPr="00767C89">
        <w:rPr>
          <w:rFonts w:ascii="Arial" w:eastAsia="標楷體" w:hAnsi="Arial" w:cs="Arial"/>
        </w:rPr>
        <w:t>辦理，有關產權登記之相關稅費（</w:t>
      </w:r>
      <w:r w:rsidRPr="00767C89">
        <w:rPr>
          <w:rFonts w:ascii="Arial" w:eastAsia="標楷體" w:hAnsi="Arial" w:cs="Arial" w:hint="eastAsia"/>
        </w:rPr>
        <w:t>包括但不限於登記費</w:t>
      </w:r>
      <w:r w:rsidRPr="00767C89">
        <w:rPr>
          <w:rFonts w:ascii="Arial" w:eastAsia="標楷體" w:hAnsi="Arial" w:cs="Arial"/>
        </w:rPr>
        <w:t>、印花</w:t>
      </w:r>
      <w:r w:rsidRPr="00767C89">
        <w:rPr>
          <w:rFonts w:ascii="Arial" w:eastAsia="標楷體" w:hAnsi="Arial" w:cs="Arial" w:hint="eastAsia"/>
        </w:rPr>
        <w:t>稅</w:t>
      </w:r>
      <w:r w:rsidRPr="00767C89">
        <w:rPr>
          <w:rFonts w:ascii="Arial" w:eastAsia="標楷體" w:hAnsi="Arial" w:cs="Arial"/>
        </w:rPr>
        <w:t>、</w:t>
      </w:r>
      <w:r w:rsidRPr="00767C89">
        <w:rPr>
          <w:rFonts w:ascii="Arial" w:eastAsia="標楷體" w:hAnsi="Arial" w:cs="Arial" w:hint="eastAsia"/>
        </w:rPr>
        <w:t>契稅</w:t>
      </w:r>
      <w:r w:rsidRPr="00767C89">
        <w:rPr>
          <w:rFonts w:ascii="Arial" w:eastAsia="標楷體" w:hAnsi="Arial" w:cs="Arial"/>
        </w:rPr>
        <w:t>、公</w:t>
      </w:r>
      <w:r w:rsidRPr="00767C89">
        <w:rPr>
          <w:rFonts w:ascii="Arial" w:eastAsia="標楷體" w:hAnsi="Arial" w:cs="Arial" w:hint="eastAsia"/>
        </w:rPr>
        <w:t>認</w:t>
      </w:r>
      <w:r w:rsidRPr="00767C89">
        <w:rPr>
          <w:rFonts w:ascii="Arial" w:eastAsia="標楷體" w:hAnsi="Arial" w:cs="Arial"/>
        </w:rPr>
        <w:t>證費、規費、代書費</w:t>
      </w:r>
      <w:r w:rsidRPr="00767C89">
        <w:rPr>
          <w:rFonts w:ascii="Arial" w:eastAsia="標楷體" w:hAnsi="Arial" w:cs="Arial" w:hint="eastAsia"/>
        </w:rPr>
        <w:t>、瓦斯管線</w:t>
      </w:r>
      <w:r w:rsidRPr="00767C89">
        <w:rPr>
          <w:rFonts w:ascii="Arial" w:eastAsia="標楷體" w:hAnsi="Arial" w:cs="Arial"/>
        </w:rPr>
        <w:t>等）由乙方負擔。房屋稅自使用執照核發向稅捐機關申報房屋現值並設籍後，甲乙雙方按各自分得之建物各自負擔。</w:t>
      </w:r>
    </w:p>
    <w:p w14:paraId="3301CD6E"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Pr="00767C89">
        <w:rPr>
          <w:rFonts w:ascii="Arial" w:eastAsia="標楷體" w:hAnsi="Arial" w:cs="Arial" w:hint="eastAsia"/>
        </w:rPr>
        <w:t>12.4</w:t>
      </w:r>
      <w:r w:rsidRPr="00767C89">
        <w:rPr>
          <w:rFonts w:ascii="Arial" w:eastAsia="標楷體" w:hAnsi="Arial" w:cs="Arial" w:hint="eastAsia"/>
        </w:rPr>
        <w:t>條地政士之資格或開業證明文件，應於建造執照領得之次日起</w:t>
      </w:r>
      <w:r w:rsidRPr="00767C89">
        <w:rPr>
          <w:rFonts w:ascii="Arial" w:eastAsia="標楷體" w:hAnsi="Arial" w:cs="Arial"/>
        </w:rPr>
        <w:t>120</w:t>
      </w:r>
      <w:r w:rsidRPr="00767C89">
        <w:rPr>
          <w:rFonts w:ascii="Arial" w:eastAsia="標楷體" w:hAnsi="Arial" w:cs="Arial" w:hint="eastAsia"/>
        </w:rPr>
        <w:t>日內，送甲方備查。</w:t>
      </w:r>
    </w:p>
    <w:p w14:paraId="1D4A9046" w14:textId="636B49DA" w:rsidR="009C419B" w:rsidRPr="00767C89" w:rsidRDefault="009C419B"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w:t>
      </w:r>
      <w:r w:rsidR="00DB2C91" w:rsidRPr="00767C89">
        <w:rPr>
          <w:rFonts w:ascii="Arial" w:eastAsia="標楷體" w:hAnsi="Arial" w:cs="Arial"/>
        </w:rPr>
        <w:t>產權登記完成後，</w:t>
      </w:r>
      <w:r w:rsidR="00DB2C91" w:rsidRPr="00767C89">
        <w:rPr>
          <w:rFonts w:ascii="Arial" w:eastAsia="標楷體" w:hAnsi="Arial" w:cs="Arial" w:hint="eastAsia"/>
        </w:rPr>
        <w:t>乙方應</w:t>
      </w:r>
      <w:r w:rsidR="00DB2C91" w:rsidRPr="00767C89">
        <w:rPr>
          <w:rFonts w:ascii="Arial" w:eastAsia="標楷體" w:hAnsi="Arial" w:cs="Arial"/>
        </w:rPr>
        <w:t>依公寓大廈管理條例等相關規定，協助</w:t>
      </w:r>
      <w:r w:rsidR="00DB2C91" w:rsidRPr="00767C89">
        <w:rPr>
          <w:rFonts w:ascii="Arial" w:eastAsia="標楷體" w:hAnsi="Arial" w:cs="Arial" w:hint="eastAsia"/>
        </w:rPr>
        <w:t>本案建物</w:t>
      </w:r>
      <w:r w:rsidR="00DB2C91" w:rsidRPr="00767C89">
        <w:rPr>
          <w:rFonts w:ascii="Arial" w:eastAsia="標楷體" w:hAnsi="Arial" w:cs="Arial"/>
        </w:rPr>
        <w:t>成立管理委員會</w:t>
      </w:r>
      <w:r w:rsidR="00DB2C91" w:rsidRPr="00767C89">
        <w:rPr>
          <w:rFonts w:ascii="Arial" w:eastAsia="標楷體" w:hAnsi="Arial" w:cs="Arial" w:hint="eastAsia"/>
        </w:rPr>
        <w:t>或選任管理負責人</w:t>
      </w:r>
      <w:r w:rsidR="00DB2C91" w:rsidRPr="00767C89">
        <w:rPr>
          <w:rFonts w:ascii="Arial" w:eastAsia="標楷體" w:hAnsi="Arial" w:cs="Arial"/>
        </w:rPr>
        <w:t>，並負</w:t>
      </w:r>
      <w:r w:rsidR="00DB2C91" w:rsidRPr="00767C89">
        <w:rPr>
          <w:rFonts w:ascii="Arial" w:eastAsia="標楷體" w:hAnsi="Arial" w:cs="Arial" w:hint="eastAsia"/>
        </w:rPr>
        <w:t>責管理</w:t>
      </w:r>
      <w:r w:rsidR="00DB2C91" w:rsidRPr="00767C89">
        <w:rPr>
          <w:rFonts w:ascii="Arial" w:eastAsia="標楷體" w:hAnsi="Arial" w:cs="Arial"/>
        </w:rPr>
        <w:t>公寓大廈管理條例</w:t>
      </w:r>
      <w:r w:rsidR="00DB2C91" w:rsidRPr="00767C89">
        <w:rPr>
          <w:rFonts w:ascii="Arial" w:eastAsia="標楷體" w:hAnsi="Arial" w:cs="Arial" w:hint="eastAsia"/>
        </w:rPr>
        <w:t>規定設立之</w:t>
      </w:r>
      <w:r w:rsidR="00DB2C91" w:rsidRPr="00767C89">
        <w:rPr>
          <w:rFonts w:ascii="Arial" w:eastAsia="標楷體" w:hAnsi="Arial" w:cs="Arial"/>
        </w:rPr>
        <w:t>公共基金。</w:t>
      </w:r>
    </w:p>
    <w:p w14:paraId="6732BD0A" w14:textId="3BF4115A" w:rsidR="00DB2C91" w:rsidRPr="00767C89" w:rsidRDefault="00DB2C91" w:rsidP="00FB6C81">
      <w:pPr>
        <w:tabs>
          <w:tab w:val="left" w:pos="1659"/>
        </w:tabs>
        <w:topLinePunct/>
        <w:spacing w:line="440" w:lineRule="exact"/>
        <w:ind w:left="992"/>
        <w:jc w:val="both"/>
        <w:rPr>
          <w:rFonts w:ascii="Arial" w:eastAsia="標楷體" w:hAnsi="Arial" w:cs="Arial"/>
        </w:rPr>
      </w:pPr>
      <w:r w:rsidRPr="00767C89">
        <w:rPr>
          <w:rFonts w:ascii="Arial" w:eastAsia="標楷體" w:hAnsi="Arial" w:cs="Arial" w:hint="eastAsia"/>
          <w:spacing w:val="2"/>
        </w:rPr>
        <w:t>□甲乙雙方分別成立管理委員會或選任管理負責人</w:t>
      </w:r>
      <w:r w:rsidRPr="00767C89">
        <w:rPr>
          <w:rFonts w:ascii="Arial" w:eastAsia="標楷體" w:hAnsi="Arial" w:cs="Arial"/>
          <w:spacing w:val="2"/>
        </w:rPr>
        <w:t>，向</w:t>
      </w:r>
      <w:r w:rsidRPr="00767C89">
        <w:rPr>
          <w:rFonts w:ascii="Arial" w:eastAsia="標楷體" w:hAnsi="Arial" w:cs="Arial" w:hint="eastAsia"/>
          <w:spacing w:val="2"/>
        </w:rPr>
        <w:t>○○</w:t>
      </w:r>
      <w:r w:rsidRPr="00767C89">
        <w:rPr>
          <w:rFonts w:ascii="Arial" w:eastAsia="標楷體" w:hAnsi="Arial" w:cs="Arial"/>
          <w:spacing w:val="2"/>
        </w:rPr>
        <w:t>政府工務局申請報備，雙方就共用部分分別劃分管理維護範圍及分別負擔管理維護費</w:t>
      </w:r>
      <w:r w:rsidRPr="00767C89">
        <w:rPr>
          <w:rFonts w:ascii="Arial" w:eastAsia="標楷體" w:hAnsi="Arial" w:cs="Arial"/>
        </w:rPr>
        <w:t>用。</w:t>
      </w:r>
    </w:p>
    <w:p w14:paraId="14293CB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strike/>
        </w:rPr>
      </w:pPr>
      <w:r w:rsidRPr="00767C89">
        <w:rPr>
          <w:rFonts w:ascii="Arial" w:eastAsia="標楷體" w:hAnsi="Arial" w:cs="Arial" w:hint="eastAsia"/>
        </w:rPr>
        <w:t>完成驗屋且產權移轉登記予甲方後，乙方應於甲方指定時間內通知甲方辦理交屋。乙方應備妥竣工書圖、不動產登記謄本、設備清冊、管理章程、管理規約及建築物管理使用介面之處理方案（例如依「公寓大廈管理條例」所規定之共用部分、約定共用部分、管理委員會之組成及運作、管理費用之計算及繳交方式等）、綠建築標章相關文件等移交清冊（含電子檔，且電子檔格式須符合甲方要求）等相關文件完成交屋。</w:t>
      </w:r>
    </w:p>
    <w:p w14:paraId="0D0C2D8D"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01" w:name="_Toc115171915"/>
      <w:bookmarkStart w:id="102" w:name="_Toc65245403"/>
      <w:bookmarkStart w:id="103" w:name="_Toc117875451"/>
      <w:bookmarkStart w:id="104" w:name="_Toc121317959"/>
      <w:bookmarkStart w:id="105" w:name="_Toc178854306"/>
      <w:bookmarkEnd w:id="101"/>
      <w:r w:rsidRPr="00767C89">
        <w:rPr>
          <w:rFonts w:ascii="Arial" w:eastAsia="標楷體" w:hAnsi="Arial" w:cs="Arial" w:hint="eastAsia"/>
          <w:b/>
          <w:bCs/>
          <w:szCs w:val="24"/>
        </w:rPr>
        <w:t>履約保證金</w:t>
      </w:r>
      <w:bookmarkEnd w:id="102"/>
      <w:bookmarkEnd w:id="103"/>
      <w:bookmarkEnd w:id="104"/>
      <w:bookmarkEnd w:id="105"/>
    </w:p>
    <w:p w14:paraId="273C3C9C" w14:textId="375B7856"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6" w:name="_Ref218514104"/>
      <w:r w:rsidRPr="00767C89">
        <w:rPr>
          <w:rFonts w:ascii="Arial" w:eastAsia="標楷體" w:hAnsi="Arial" w:cs="Arial"/>
        </w:rPr>
        <w:t>乙方</w:t>
      </w:r>
      <w:r w:rsidRPr="00767C89">
        <w:rPr>
          <w:rFonts w:ascii="Arial" w:eastAsia="標楷體" w:hAnsi="Arial" w:cs="Arial" w:hint="eastAsia"/>
        </w:rPr>
        <w:t>應於甲方書面通知為最優申請廠商之次日起</w:t>
      </w:r>
      <w:r w:rsidRPr="00767C89">
        <w:rPr>
          <w:rFonts w:ascii="Arial" w:eastAsia="標楷體" w:hAnsi="Arial" w:cs="Arial" w:hint="eastAsia"/>
        </w:rPr>
        <w:t>45</w:t>
      </w:r>
      <w:r w:rsidRPr="00767C89">
        <w:rPr>
          <w:rFonts w:ascii="Arial" w:eastAsia="標楷體" w:hAnsi="Arial" w:cs="Arial" w:hint="eastAsia"/>
        </w:rPr>
        <w:t>日內繳納履約保證金。但繳納期間逢春節者，繳納期限展延</w:t>
      </w:r>
      <w:r w:rsidRPr="00767C89">
        <w:rPr>
          <w:rFonts w:ascii="Arial" w:eastAsia="標楷體" w:hAnsi="Arial" w:cs="Arial" w:hint="eastAsia"/>
        </w:rPr>
        <w:t>5</w:t>
      </w:r>
      <w:r w:rsidRPr="00767C89">
        <w:rPr>
          <w:rFonts w:ascii="Arial" w:eastAsia="標楷體" w:hAnsi="Arial" w:cs="Arial" w:hint="eastAsia"/>
        </w:rPr>
        <w:t>日。</w:t>
      </w:r>
      <w:r w:rsidRPr="00767C89">
        <w:rPr>
          <w:rFonts w:ascii="Arial" w:eastAsia="標楷體" w:hAnsi="Arial" w:cs="Arial"/>
        </w:rPr>
        <w:t>一次給付履約保證金新臺幣</w:t>
      </w:r>
      <w:r w:rsidR="003E7CF9" w:rsidRPr="00767C89">
        <w:rPr>
          <w:rFonts w:ascii="Arial" w:eastAsia="標楷體" w:hAnsi="Arial" w:cs="Arial"/>
        </w:rPr>
        <w:t>2,</w:t>
      </w:r>
      <w:r w:rsidR="00B941DE" w:rsidRPr="00767C89">
        <w:rPr>
          <w:rFonts w:ascii="Arial" w:eastAsia="標楷體" w:hAnsi="Arial" w:cs="Arial"/>
        </w:rPr>
        <w:t>300</w:t>
      </w:r>
      <w:r w:rsidR="001724A0" w:rsidRPr="00767C89">
        <w:rPr>
          <w:rFonts w:ascii="Arial" w:eastAsia="標楷體" w:hAnsi="Arial" w:cs="Arial" w:hint="eastAsia"/>
        </w:rPr>
        <w:t>萬</w:t>
      </w:r>
      <w:r w:rsidRPr="00767C89">
        <w:rPr>
          <w:rFonts w:ascii="Arial" w:eastAsia="標楷體" w:hAnsi="Arial" w:cs="Arial" w:hint="eastAsia"/>
        </w:rPr>
        <w:t>元整，或同意原申請保證金由甲方</w:t>
      </w:r>
      <w:proofErr w:type="gramStart"/>
      <w:r w:rsidRPr="00767C89">
        <w:rPr>
          <w:rFonts w:ascii="Arial" w:eastAsia="標楷體" w:hAnsi="Arial" w:cs="Arial" w:hint="eastAsia"/>
        </w:rPr>
        <w:t>逕</w:t>
      </w:r>
      <w:proofErr w:type="gramEnd"/>
      <w:r w:rsidRPr="00767C89">
        <w:rPr>
          <w:rFonts w:ascii="Arial" w:eastAsia="標楷體" w:hAnsi="Arial" w:cs="Arial" w:hint="eastAsia"/>
        </w:rPr>
        <w:t>轉為履約保證金並</w:t>
      </w:r>
      <w:proofErr w:type="gramStart"/>
      <w:r w:rsidRPr="00767C89">
        <w:rPr>
          <w:rFonts w:ascii="Arial" w:eastAsia="標楷體" w:hAnsi="Arial" w:cs="Arial" w:hint="eastAsia"/>
        </w:rPr>
        <w:t>補繳新臺</w:t>
      </w:r>
      <w:proofErr w:type="gramEnd"/>
      <w:r w:rsidRPr="00767C89">
        <w:rPr>
          <w:rFonts w:ascii="Arial" w:eastAsia="標楷體" w:hAnsi="Arial" w:cs="Arial" w:hint="eastAsia"/>
        </w:rPr>
        <w:t>幣</w:t>
      </w:r>
      <w:r w:rsidR="003E7CF9" w:rsidRPr="00767C89">
        <w:rPr>
          <w:rFonts w:ascii="Arial" w:eastAsia="標楷體" w:hAnsi="Arial" w:cs="Arial"/>
        </w:rPr>
        <w:t>2</w:t>
      </w:r>
      <w:r w:rsidR="009C419B" w:rsidRPr="00767C89">
        <w:rPr>
          <w:rFonts w:ascii="Arial" w:eastAsia="標楷體" w:hAnsi="Arial" w:cs="Arial"/>
        </w:rPr>
        <w:t>,0</w:t>
      </w:r>
      <w:r w:rsidR="00B941DE" w:rsidRPr="00767C89">
        <w:rPr>
          <w:rFonts w:ascii="Arial" w:eastAsia="標楷體" w:hAnsi="Arial" w:cs="Arial"/>
        </w:rPr>
        <w:t>7</w:t>
      </w:r>
      <w:r w:rsidR="009C419B" w:rsidRPr="00767C89">
        <w:rPr>
          <w:rFonts w:ascii="Arial" w:eastAsia="標楷體" w:hAnsi="Arial" w:cs="Arial"/>
        </w:rPr>
        <w:t>0</w:t>
      </w:r>
      <w:r w:rsidR="001724A0" w:rsidRPr="00767C89">
        <w:rPr>
          <w:rFonts w:ascii="Arial" w:eastAsia="標楷體" w:hAnsi="Arial" w:cs="Arial" w:hint="eastAsia"/>
        </w:rPr>
        <w:t>萬</w:t>
      </w:r>
      <w:r w:rsidRPr="00767C89">
        <w:rPr>
          <w:rFonts w:ascii="Arial" w:eastAsia="標楷體" w:hAnsi="Arial" w:cs="Arial"/>
        </w:rPr>
        <w:t>元整。</w:t>
      </w:r>
      <w:bookmarkEnd w:id="106"/>
    </w:p>
    <w:p w14:paraId="621AE5A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繳交方式</w:t>
      </w:r>
    </w:p>
    <w:p w14:paraId="3CE95072" w14:textId="0535D6F5"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現金</w:t>
      </w:r>
      <w:proofErr w:type="gramStart"/>
      <w:r w:rsidRPr="00767C89">
        <w:rPr>
          <w:rFonts w:ascii="Arial" w:eastAsia="標楷體" w:hAnsi="Arial" w:cs="Arial" w:hint="eastAsia"/>
        </w:rPr>
        <w:t>（</w:t>
      </w:r>
      <w:proofErr w:type="gramEnd"/>
      <w:r w:rsidRPr="00767C89">
        <w:rPr>
          <w:rFonts w:ascii="Arial" w:eastAsia="標楷體" w:hAnsi="Arial" w:cs="Arial" w:hint="eastAsia"/>
        </w:rPr>
        <w:t>匯款存入下列帳號，銀行及分行名稱：</w:t>
      </w:r>
      <w:r w:rsidR="0057547C" w:rsidRPr="00767C89">
        <w:rPr>
          <w:rFonts w:ascii="Arial" w:eastAsia="標楷體" w:hAnsi="Arial" w:cs="Arial" w:hint="eastAsia"/>
        </w:rPr>
        <w:t>臺灣土地銀行桃園分行</w:t>
      </w:r>
      <w:r w:rsidRPr="00767C89">
        <w:rPr>
          <w:rFonts w:ascii="Arial" w:eastAsia="標楷體" w:hAnsi="Arial" w:cs="Arial" w:hint="eastAsia"/>
        </w:rPr>
        <w:t>，帳戶名稱：</w:t>
      </w:r>
      <w:r w:rsidR="0057547C" w:rsidRPr="00767C89">
        <w:rPr>
          <w:rFonts w:ascii="Arial" w:eastAsia="標楷體" w:hAnsi="Arial" w:cs="Arial" w:hint="eastAsia"/>
        </w:rPr>
        <w:t>桃園農田水利事業作業基金</w:t>
      </w:r>
      <w:r w:rsidR="0057547C" w:rsidRPr="00767C89">
        <w:rPr>
          <w:rFonts w:ascii="Arial" w:eastAsia="標楷體" w:hAnsi="Arial" w:cs="Arial" w:hint="eastAsia"/>
        </w:rPr>
        <w:t>401</w:t>
      </w:r>
      <w:r w:rsidR="0057547C" w:rsidRPr="00767C89">
        <w:rPr>
          <w:rFonts w:ascii="Arial" w:eastAsia="標楷體" w:hAnsi="Arial" w:cs="Arial" w:hint="eastAsia"/>
        </w:rPr>
        <w:t>專戶</w:t>
      </w:r>
      <w:r w:rsidRPr="00767C89">
        <w:rPr>
          <w:rFonts w:ascii="Arial" w:eastAsia="標楷體" w:hAnsi="Arial" w:cs="Arial" w:hint="eastAsia"/>
        </w:rPr>
        <w:t>，銀行帳號：</w:t>
      </w:r>
      <w:r w:rsidR="0057547C" w:rsidRPr="00767C89">
        <w:rPr>
          <w:rFonts w:ascii="Arial" w:eastAsia="標楷體" w:hAnsi="Arial" w:cs="Arial"/>
        </w:rPr>
        <w:t>013056060825</w:t>
      </w:r>
      <w:proofErr w:type="gramStart"/>
      <w:r w:rsidRPr="00767C89">
        <w:rPr>
          <w:rFonts w:ascii="Arial" w:eastAsia="標楷體" w:hAnsi="Arial" w:cs="Arial" w:hint="eastAsia"/>
        </w:rPr>
        <w:t>）</w:t>
      </w:r>
      <w:proofErr w:type="gramEnd"/>
      <w:r w:rsidRPr="00767C89">
        <w:rPr>
          <w:rFonts w:ascii="Arial" w:eastAsia="標楷體" w:hAnsi="Arial" w:cs="Arial" w:hint="eastAsia"/>
        </w:rPr>
        <w:t>。</w:t>
      </w:r>
    </w:p>
    <w:p w14:paraId="5DC00D43" w14:textId="46C12E7C"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金融機構簽發之本票、支票或保付支票，應為即期並以「</w:t>
      </w:r>
      <w:r w:rsidR="00463679" w:rsidRPr="00463679">
        <w:rPr>
          <w:rFonts w:ascii="Arial" w:eastAsia="標楷體" w:hAnsi="Arial" w:cs="Arial" w:hint="eastAsia"/>
        </w:rPr>
        <w:t>桃園農田水利事業作業基金</w:t>
      </w:r>
      <w:r w:rsidR="00463679" w:rsidRPr="00463679">
        <w:rPr>
          <w:rFonts w:ascii="Arial" w:eastAsia="標楷體" w:hAnsi="Arial" w:cs="Arial" w:hint="eastAsia"/>
        </w:rPr>
        <w:t>401</w:t>
      </w:r>
      <w:r w:rsidR="00463679" w:rsidRPr="00463679">
        <w:rPr>
          <w:rFonts w:ascii="Arial" w:eastAsia="標楷體" w:hAnsi="Arial" w:cs="Arial" w:hint="eastAsia"/>
        </w:rPr>
        <w:t>專戶</w:t>
      </w:r>
      <w:r w:rsidRPr="00767C89">
        <w:rPr>
          <w:rFonts w:ascii="Arial" w:eastAsia="標楷體" w:hAnsi="Arial" w:cs="Arial" w:hint="eastAsia"/>
        </w:rPr>
        <w:t>」為受款人。</w:t>
      </w:r>
    </w:p>
    <w:p w14:paraId="2BC9BA1A" w14:textId="63C010F1"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lastRenderedPageBreak/>
        <w:t>中華郵政股份有限公司所簽發及兌付之郵政匯票，應為即期並以「</w:t>
      </w:r>
      <w:r w:rsidR="00463679" w:rsidRPr="00463679">
        <w:rPr>
          <w:rFonts w:ascii="Arial" w:eastAsia="標楷體" w:hAnsi="Arial" w:cs="Arial" w:hint="eastAsia"/>
        </w:rPr>
        <w:t>桃園農田水利事業作業基金</w:t>
      </w:r>
      <w:r w:rsidR="00463679" w:rsidRPr="00463679">
        <w:rPr>
          <w:rFonts w:ascii="Arial" w:eastAsia="標楷體" w:hAnsi="Arial" w:cs="Arial" w:hint="eastAsia"/>
        </w:rPr>
        <w:t>401</w:t>
      </w:r>
      <w:r w:rsidR="00463679" w:rsidRPr="00463679">
        <w:rPr>
          <w:rFonts w:ascii="Arial" w:eastAsia="標楷體" w:hAnsi="Arial" w:cs="Arial" w:hint="eastAsia"/>
        </w:rPr>
        <w:t>專戶</w:t>
      </w:r>
      <w:r w:rsidRPr="00767C89">
        <w:rPr>
          <w:rFonts w:ascii="Arial" w:eastAsia="標楷體" w:hAnsi="Arial" w:cs="Arial" w:hint="eastAsia"/>
        </w:rPr>
        <w:t>」為受款人。</w:t>
      </w:r>
    </w:p>
    <w:p w14:paraId="01A995CB" w14:textId="38B5A1DB"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本國銀行出具連帶保證書，應記載「</w:t>
      </w:r>
      <w:r w:rsidR="00AA55E7" w:rsidRPr="00767C89">
        <w:rPr>
          <w:rFonts w:ascii="Arial" w:eastAsia="標楷體" w:hAnsi="Arial" w:cs="Arial" w:hint="eastAsia"/>
        </w:rPr>
        <w:t>農業部</w:t>
      </w:r>
      <w:r w:rsidRPr="00767C89">
        <w:rPr>
          <w:rFonts w:ascii="Arial" w:eastAsia="標楷體" w:hAnsi="Arial" w:cs="Arial" w:hint="eastAsia"/>
        </w:rPr>
        <w:t>農田水利署</w:t>
      </w:r>
      <w:r w:rsidR="00920641" w:rsidRPr="00767C89">
        <w:rPr>
          <w:rFonts w:ascii="Arial" w:eastAsia="標楷體" w:hAnsi="Arial" w:cs="Arial" w:hint="eastAsia"/>
        </w:rPr>
        <w:t>桃園管理處</w:t>
      </w:r>
      <w:r w:rsidRPr="00767C89">
        <w:rPr>
          <w:rFonts w:ascii="Arial" w:eastAsia="標楷體" w:hAnsi="Arial" w:cs="Arial" w:hint="eastAsia"/>
        </w:rPr>
        <w:t>」為被保證人。該履約保證金保證書，其有效期間至少應</w:t>
      </w:r>
      <w:r w:rsidRPr="00767C89">
        <w:rPr>
          <w:rFonts w:ascii="Arial" w:eastAsia="標楷體" w:hAnsi="Arial" w:cs="Arial"/>
        </w:rPr>
        <w:t>2</w:t>
      </w:r>
      <w:r w:rsidRPr="00767C89">
        <w:rPr>
          <w:rFonts w:ascii="Arial" w:eastAsia="標楷體" w:hAnsi="Arial" w:cs="Arial" w:hint="eastAsia"/>
        </w:rPr>
        <w:t>年以上（到期前，乙方如未履行完畢本契約，則應辦理展期並換單）。甲方認為有必要時，得要求乙方更換提供履約保證金連帶保證書之本國銀行，乙方應立即配合更換。</w:t>
      </w:r>
    </w:p>
    <w:p w14:paraId="61E42BD7" w14:textId="240A6089"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設定質權之金融機構定期存款單</w:t>
      </w:r>
      <w:proofErr w:type="gramStart"/>
      <w:r w:rsidRPr="00767C89">
        <w:rPr>
          <w:rFonts w:ascii="Arial" w:eastAsia="標楷體" w:hAnsi="Arial" w:cs="Arial" w:hint="eastAsia"/>
        </w:rPr>
        <w:t>（</w:t>
      </w:r>
      <w:proofErr w:type="gramEnd"/>
      <w:r w:rsidRPr="00767C89">
        <w:rPr>
          <w:rFonts w:ascii="Arial" w:eastAsia="標楷體" w:hAnsi="Arial" w:cs="Arial" w:hint="eastAsia"/>
        </w:rPr>
        <w:t>乙方應以「</w:t>
      </w:r>
      <w:r w:rsidR="00AA55E7" w:rsidRPr="00767C89">
        <w:rPr>
          <w:rFonts w:ascii="Arial" w:eastAsia="標楷體" w:hAnsi="Arial" w:cs="Arial" w:hint="eastAsia"/>
        </w:rPr>
        <w:t>農業部</w:t>
      </w:r>
      <w:r w:rsidRPr="00767C89">
        <w:rPr>
          <w:rFonts w:ascii="Arial" w:eastAsia="標楷體" w:hAnsi="Arial" w:cs="Arial" w:hint="eastAsia"/>
        </w:rPr>
        <w:t>農田水利署</w:t>
      </w:r>
      <w:r w:rsidR="00920641" w:rsidRPr="00767C89">
        <w:rPr>
          <w:rFonts w:ascii="Arial" w:eastAsia="標楷體" w:hAnsi="Arial" w:cs="Arial" w:hint="eastAsia"/>
        </w:rPr>
        <w:t>桃園管理處</w:t>
      </w:r>
      <w:r w:rsidRPr="00767C89">
        <w:rPr>
          <w:rFonts w:ascii="Arial" w:eastAsia="標楷體" w:hAnsi="Arial" w:cs="Arial" w:hint="eastAsia"/>
        </w:rPr>
        <w:t>」為質權人，金融機構應同意於質權消滅前不對質權標的物之存款債權行使抵銷權。甲方認為有必要時，得限期要求乙方更換提供設定質權之定期存款單之金融機構，乙方應於期限內配合更換。依此種方式提出者，乙方應一</w:t>
      </w:r>
      <w:proofErr w:type="gramStart"/>
      <w:r w:rsidRPr="00767C89">
        <w:rPr>
          <w:rFonts w:ascii="Arial" w:eastAsia="標楷體" w:hAnsi="Arial" w:cs="Arial" w:hint="eastAsia"/>
        </w:rPr>
        <w:t>併</w:t>
      </w:r>
      <w:proofErr w:type="gramEnd"/>
      <w:r w:rsidRPr="00767C89">
        <w:rPr>
          <w:rFonts w:ascii="Arial" w:eastAsia="標楷體" w:hAnsi="Arial" w:cs="Arial" w:hint="eastAsia"/>
        </w:rPr>
        <w:t>提出設定質權之金融機構出具之覆函，以確認甲方之權利，乙方如未提出</w:t>
      </w:r>
      <w:proofErr w:type="gramStart"/>
      <w:r w:rsidRPr="00767C89">
        <w:rPr>
          <w:rFonts w:ascii="Arial" w:eastAsia="標楷體" w:hAnsi="Arial" w:cs="Arial" w:hint="eastAsia"/>
        </w:rPr>
        <w:t>前開覆</w:t>
      </w:r>
      <w:proofErr w:type="gramEnd"/>
      <w:r w:rsidRPr="00767C89">
        <w:rPr>
          <w:rFonts w:ascii="Arial" w:eastAsia="標楷體" w:hAnsi="Arial" w:cs="Arial" w:hint="eastAsia"/>
        </w:rPr>
        <w:t>函，視為乙方未依規定提供履約保證金。）。</w:t>
      </w:r>
    </w:p>
    <w:p w14:paraId="0972BF8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以金融機構設定質權之定期存款單、銀行出具之書面連帶保證書繳納者，其格式應符合中央目的事業主管機關之規定及格式。</w:t>
      </w:r>
    </w:p>
    <w:p w14:paraId="122B97D6"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7" w:name="_Ref218514050"/>
      <w:r w:rsidRPr="00767C89">
        <w:rPr>
          <w:rFonts w:ascii="Arial" w:eastAsia="標楷體" w:hAnsi="Arial" w:cs="Arial"/>
        </w:rPr>
        <w:t>除本契約另有約定外，乙方得於本案興建工程完成一樓底板時，向甲方申請無息退還乙方所繳履約保證金之</w:t>
      </w:r>
      <w:r w:rsidRPr="00767C89">
        <w:rPr>
          <w:rFonts w:ascii="Arial" w:eastAsia="標楷體" w:hAnsi="Arial" w:cs="Arial"/>
        </w:rPr>
        <w:t>25%</w:t>
      </w:r>
      <w:r w:rsidRPr="00767C89">
        <w:rPr>
          <w:rFonts w:ascii="Arial" w:eastAsia="標楷體" w:hAnsi="Arial" w:cs="Arial"/>
        </w:rPr>
        <w:t>，完成大樓屋頂板時，申請無息退還原履約保證金之</w:t>
      </w:r>
      <w:r w:rsidRPr="00767C89">
        <w:rPr>
          <w:rFonts w:ascii="Arial" w:eastAsia="標楷體" w:hAnsi="Arial" w:cs="Arial"/>
        </w:rPr>
        <w:t>25%</w:t>
      </w:r>
      <w:r w:rsidRPr="00767C89">
        <w:rPr>
          <w:rFonts w:ascii="Arial" w:eastAsia="標楷體" w:hAnsi="Arial" w:cs="Arial"/>
        </w:rPr>
        <w:t>，建物取得使用執照後，申請無息退還原履約保證金之</w:t>
      </w:r>
      <w:r w:rsidRPr="00767C89">
        <w:rPr>
          <w:rFonts w:ascii="Arial" w:eastAsia="標楷體" w:hAnsi="Arial" w:cs="Arial"/>
        </w:rPr>
        <w:t>25%</w:t>
      </w:r>
      <w:r w:rsidRPr="00767C89">
        <w:rPr>
          <w:rFonts w:ascii="Arial" w:eastAsia="標楷體" w:hAnsi="Arial" w:cs="Arial"/>
        </w:rPr>
        <w:t>，其餘履約保證金</w:t>
      </w:r>
      <w:r w:rsidRPr="00767C89">
        <w:rPr>
          <w:rFonts w:ascii="Arial" w:eastAsia="標楷體" w:hAnsi="Arial" w:cs="Arial" w:hint="eastAsia"/>
        </w:rPr>
        <w:t>應</w:t>
      </w:r>
      <w:r w:rsidRPr="00767C89">
        <w:rPr>
          <w:rFonts w:ascii="Arial" w:eastAsia="標楷體" w:hAnsi="Arial" w:cs="Arial"/>
        </w:rPr>
        <w:t>轉為保固保證金。甲方退還履約保證金時，以履約保證金繳交名義人為通知及退款對象。</w:t>
      </w:r>
      <w:bookmarkEnd w:id="107"/>
    </w:p>
    <w:p w14:paraId="2D6C99C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乙方未依本契約約定期限履約或因可歸責於乙方之事由，致有無法於保證書、保險單或信用狀有效期內完成履約之虞，或甲方無法於保證書、保險單或信用狀有效期內</w:t>
      </w:r>
      <w:proofErr w:type="gramStart"/>
      <w:r w:rsidRPr="00767C89">
        <w:rPr>
          <w:rFonts w:ascii="Arial" w:eastAsia="標楷體" w:hAnsi="Arial" w:cs="Arial" w:hint="eastAsia"/>
        </w:rPr>
        <w:t>完成驗屋者</w:t>
      </w:r>
      <w:proofErr w:type="gramEnd"/>
      <w:r w:rsidRPr="00767C89">
        <w:rPr>
          <w:rFonts w:ascii="Arial" w:eastAsia="標楷體" w:hAnsi="Arial" w:cs="Arial" w:hint="eastAsia"/>
        </w:rPr>
        <w:t>，該保證書、保險單或信用狀之有效期應按遲延期間延長之。乙方未依甲方之通知予以延長者，甲方將於有效期屆滿前就該保證書、保險單或信用狀之金額請求給付並暫予保管。其所生費用由乙方負擔。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767C89">
        <w:rPr>
          <w:rFonts w:ascii="Arial" w:eastAsia="標楷體" w:hAnsi="Arial" w:cs="Arial" w:hint="eastAsia"/>
        </w:rPr>
        <w:t>其須返還</w:t>
      </w:r>
      <w:proofErr w:type="gramEnd"/>
      <w:r w:rsidRPr="00767C89">
        <w:rPr>
          <w:rFonts w:ascii="Arial" w:eastAsia="標楷體" w:hAnsi="Arial" w:cs="Arial" w:hint="eastAsia"/>
        </w:rPr>
        <w:t>而有費用或匯率損失者，亦同。</w:t>
      </w:r>
    </w:p>
    <w:p w14:paraId="3A54212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8" w:name="_Ref218514014"/>
      <w:r w:rsidRPr="00767C89">
        <w:rPr>
          <w:rFonts w:ascii="Arial" w:eastAsia="標楷體" w:hAnsi="Arial" w:cs="Arial" w:hint="eastAsia"/>
        </w:rPr>
        <w:t>乙方所繳納之履約保證金（含其孳息），得部分或全部不予發還之情形如下：</w:t>
      </w:r>
      <w:bookmarkEnd w:id="108"/>
    </w:p>
    <w:p w14:paraId="48881E3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擅自減省工料，其減省工料及所造成損失之金額，自履約保證金中先行扣抵，如仍有不足者，乙方應再補繳該不足金額。</w:t>
      </w:r>
    </w:p>
    <w:p w14:paraId="28FD2B4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因可歸責於乙方之事由，致部分終止或解除契約者，依該部分所占契約金額比率計算之履約保證金；全部終止或解除契約者，全部履約保證</w:t>
      </w:r>
      <w:r w:rsidRPr="00767C89">
        <w:rPr>
          <w:rFonts w:ascii="Arial" w:eastAsia="標楷體" w:hAnsi="Arial" w:cs="Arial" w:hint="eastAsia"/>
        </w:rPr>
        <w:lastRenderedPageBreak/>
        <w:t>金。</w:t>
      </w:r>
    </w:p>
    <w:p w14:paraId="13714AB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查驗</w:t>
      </w:r>
      <w:proofErr w:type="gramStart"/>
      <w:r w:rsidRPr="00767C89">
        <w:rPr>
          <w:rFonts w:ascii="Arial" w:eastAsia="標楷體" w:hAnsi="Arial" w:cs="Arial" w:hint="eastAsia"/>
        </w:rPr>
        <w:t>或驗屋</w:t>
      </w:r>
      <w:proofErr w:type="gramEnd"/>
      <w:r w:rsidRPr="00767C89">
        <w:rPr>
          <w:rFonts w:ascii="Arial" w:eastAsia="標楷體" w:hAnsi="Arial" w:cs="Arial" w:hint="eastAsia"/>
        </w:rPr>
        <w:t>不合格，且未於通知期限內依約定辦理，其不合格部分及所造成損失、額外費用或懲罰性違約金之金額，自履約保證金中先行扣抵，如仍有不足者，乙方應再補繳該不足金額。</w:t>
      </w:r>
    </w:p>
    <w:p w14:paraId="7C4AEEE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未依契約約定期限或甲方同意之延長期限履行契約之一部或全部，其逾期違約金之金額，自履約保證金中先行扣抵，如仍有不足者，乙方應再補繳該不足金額。</w:t>
      </w:r>
    </w:p>
    <w:p w14:paraId="61BBA06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proofErr w:type="gramStart"/>
      <w:r w:rsidRPr="00767C89">
        <w:rPr>
          <w:rFonts w:ascii="Arial" w:eastAsia="標楷體" w:hAnsi="Arial" w:cs="Arial" w:hint="eastAsia"/>
          <w:bCs/>
        </w:rPr>
        <w:t>須返還</w:t>
      </w:r>
      <w:proofErr w:type="gramEnd"/>
      <w:r w:rsidRPr="00767C89">
        <w:rPr>
          <w:rFonts w:ascii="Arial" w:eastAsia="標楷體" w:hAnsi="Arial" w:cs="Arial" w:hint="eastAsia"/>
          <w:bCs/>
        </w:rPr>
        <w:t>已支領之契</w:t>
      </w:r>
      <w:r w:rsidRPr="00767C89">
        <w:rPr>
          <w:rFonts w:ascii="Arial" w:eastAsia="標楷體" w:hAnsi="Arial" w:cs="Arial" w:hint="eastAsia"/>
        </w:rPr>
        <w:t>約價金而未返還者，與未返還金額相等之保證金。</w:t>
      </w:r>
    </w:p>
    <w:p w14:paraId="760682A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未依契約約定延長履約保證金之有效期者，其應延長之履約保證金。</w:t>
      </w:r>
    </w:p>
    <w:p w14:paraId="72D074E6"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其他因可歸責於乙方之事由，</w:t>
      </w:r>
      <w:proofErr w:type="gramStart"/>
      <w:r w:rsidRPr="00767C89">
        <w:rPr>
          <w:rFonts w:ascii="Arial" w:eastAsia="標楷體" w:hAnsi="Arial" w:cs="Arial" w:hint="eastAsia"/>
        </w:rPr>
        <w:t>致甲方</w:t>
      </w:r>
      <w:proofErr w:type="gramEnd"/>
      <w:r w:rsidRPr="00767C89">
        <w:rPr>
          <w:rFonts w:ascii="Arial" w:eastAsia="標楷體" w:hAnsi="Arial" w:cs="Arial" w:hint="eastAsia"/>
        </w:rPr>
        <w:t>遭受損害，其應由乙方賠償而未賠償者，自履約保證金中先行扣抵，如仍有不足者，乙方應再補繳該不足金額。</w:t>
      </w:r>
    </w:p>
    <w:p w14:paraId="4221892D" w14:textId="1C59EE9F"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_Ref218514014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13.6</w:t>
      </w:r>
      <w:r w:rsidR="00976E76">
        <w:rPr>
          <w:rFonts w:ascii="Arial" w:eastAsia="標楷體" w:hAnsi="Arial" w:cs="Arial"/>
        </w:rPr>
        <w:fldChar w:fldCharType="end"/>
      </w:r>
      <w:r w:rsidRPr="00767C89">
        <w:rPr>
          <w:rFonts w:ascii="Arial" w:eastAsia="標楷體" w:hAnsi="Arial" w:cs="Arial" w:hint="eastAsia"/>
        </w:rPr>
        <w:t>條不予發還之履約保證金，於依契約約定分次發還之情形，得為尚未發還者；不予發還之孳息，為不予發還之履約保證金於繳納後所生者。</w:t>
      </w:r>
    </w:p>
    <w:p w14:paraId="1B98534C" w14:textId="574C49EA"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同一契約有第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_Ref218514014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13.6</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2</w:t>
      </w:r>
      <w:r w:rsidRPr="00767C89">
        <w:rPr>
          <w:rFonts w:ascii="Arial" w:eastAsia="標楷體" w:hAnsi="Arial" w:cs="Arial" w:hint="eastAsia"/>
        </w:rPr>
        <w:t>種以上情形者，應分別適用之。</w:t>
      </w:r>
    </w:p>
    <w:p w14:paraId="3DC05D2E"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9" w:name="_Ref218514110"/>
      <w:r w:rsidRPr="00767C89">
        <w:rPr>
          <w:rFonts w:ascii="Arial" w:eastAsia="標楷體" w:hAnsi="Arial" w:cs="Arial"/>
        </w:rPr>
        <w:t>經甲方</w:t>
      </w:r>
      <w:r w:rsidRPr="00767C89">
        <w:rPr>
          <w:rFonts w:ascii="Arial" w:eastAsia="標楷體" w:hAnsi="Arial" w:cs="Arial" w:hint="eastAsia"/>
        </w:rPr>
        <w:t>不予發還</w:t>
      </w:r>
      <w:r w:rsidRPr="00767C89">
        <w:rPr>
          <w:rFonts w:ascii="Arial" w:eastAsia="標楷體" w:hAnsi="Arial" w:cs="Arial"/>
        </w:rPr>
        <w:t>履約保證金、履約保證金屆期、或因本契約期限</w:t>
      </w:r>
      <w:proofErr w:type="gramStart"/>
      <w:r w:rsidRPr="00767C89">
        <w:rPr>
          <w:rFonts w:ascii="Arial" w:eastAsia="標楷體" w:hAnsi="Arial" w:cs="Arial"/>
        </w:rPr>
        <w:t>展延等因素</w:t>
      </w:r>
      <w:proofErr w:type="gramEnd"/>
      <w:r w:rsidRPr="00767C89">
        <w:rPr>
          <w:rFonts w:ascii="Arial" w:eastAsia="標楷體" w:hAnsi="Arial" w:cs="Arial"/>
        </w:rPr>
        <w:t>，致履約保證</w:t>
      </w:r>
      <w:r w:rsidRPr="00767C89">
        <w:rPr>
          <w:rFonts w:ascii="Arial" w:eastAsia="標楷體" w:hAnsi="Arial" w:cs="Arial" w:hint="eastAsia"/>
        </w:rPr>
        <w:t>金金額或效期不足時，甲方得要求乙方於期限內</w:t>
      </w:r>
      <w:r w:rsidRPr="00767C89">
        <w:rPr>
          <w:rFonts w:ascii="Arial" w:eastAsia="標楷體" w:hAnsi="Arial" w:cs="Arial"/>
        </w:rPr>
        <w:t>補足</w:t>
      </w:r>
      <w:r w:rsidRPr="00767C89">
        <w:rPr>
          <w:rFonts w:ascii="Arial" w:eastAsia="標楷體" w:hAnsi="Arial" w:cs="Arial" w:hint="eastAsia"/>
        </w:rPr>
        <w:t>當時應有之</w:t>
      </w:r>
      <w:r w:rsidRPr="00767C89">
        <w:rPr>
          <w:rFonts w:ascii="Arial" w:eastAsia="標楷體" w:hAnsi="Arial" w:cs="Arial"/>
        </w:rPr>
        <w:t>履約保證金。</w:t>
      </w:r>
      <w:bookmarkEnd w:id="109"/>
    </w:p>
    <w:p w14:paraId="17C38DFF"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10" w:name="_Toc115171917"/>
      <w:bookmarkStart w:id="111" w:name="_Toc65245404"/>
      <w:bookmarkStart w:id="112" w:name="_Toc117875452"/>
      <w:bookmarkStart w:id="113" w:name="_Toc121317960"/>
      <w:bookmarkStart w:id="114" w:name="_Toc178854307"/>
      <w:bookmarkEnd w:id="110"/>
      <w:r w:rsidRPr="00767C89">
        <w:rPr>
          <w:rFonts w:ascii="Arial" w:eastAsia="標楷體" w:hAnsi="Arial" w:cs="Arial" w:hint="eastAsia"/>
          <w:b/>
          <w:bCs/>
          <w:szCs w:val="24"/>
        </w:rPr>
        <w:t>保固及保固保證金</w:t>
      </w:r>
      <w:bookmarkEnd w:id="111"/>
      <w:bookmarkEnd w:id="112"/>
      <w:bookmarkEnd w:id="113"/>
      <w:bookmarkEnd w:id="114"/>
    </w:p>
    <w:p w14:paraId="442B32C6"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本建物自交屋完成日</w:t>
      </w:r>
      <w:r w:rsidRPr="00767C89">
        <w:rPr>
          <w:rFonts w:ascii="Arial" w:eastAsia="標楷體" w:hAnsi="Arial" w:cs="Arial"/>
        </w:rPr>
        <w:t>（</w:t>
      </w:r>
      <w:r w:rsidRPr="00767C89">
        <w:rPr>
          <w:rFonts w:ascii="Arial" w:eastAsia="標楷體" w:hAnsi="Arial" w:cs="Arial" w:hint="eastAsia"/>
        </w:rPr>
        <w:t>含</w:t>
      </w:r>
      <w:r w:rsidRPr="00767C89">
        <w:rPr>
          <w:rFonts w:ascii="Arial" w:eastAsia="標楷體" w:hAnsi="Arial" w:cs="Arial"/>
        </w:rPr>
        <w:t>）</w:t>
      </w:r>
      <w:r w:rsidRPr="00767C89">
        <w:rPr>
          <w:rFonts w:ascii="Arial" w:eastAsia="標楷體" w:hAnsi="Arial" w:cs="Arial" w:hint="eastAsia"/>
        </w:rPr>
        <w:t>起，由乙方負責對本建物及設備之保固，</w:t>
      </w:r>
      <w:r w:rsidRPr="00767C89">
        <w:rPr>
          <w:rFonts w:ascii="Arial" w:eastAsia="標楷體" w:hAnsi="Arial" w:cs="Arial"/>
        </w:rPr>
        <w:t>保固期計算方式如下：</w:t>
      </w:r>
    </w:p>
    <w:p w14:paraId="4847A62D"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15" w:name="_Ref218514025"/>
      <w:r w:rsidRPr="00767C89">
        <w:rPr>
          <w:rFonts w:ascii="Arial" w:eastAsia="標楷體" w:hAnsi="Arial" w:cs="Arial"/>
        </w:rPr>
        <w:t>建物</w:t>
      </w:r>
      <w:r w:rsidRPr="00767C89">
        <w:rPr>
          <w:rFonts w:ascii="Arial" w:eastAsia="標楷體" w:hAnsi="Arial" w:cs="Arial" w:hint="eastAsia"/>
        </w:rPr>
        <w:t>構造體或為此等工作之重大修繕者，保固期間為</w:t>
      </w:r>
      <w:r w:rsidRPr="00767C89">
        <w:rPr>
          <w:rFonts w:ascii="Arial" w:eastAsia="標楷體" w:hAnsi="Arial" w:cs="Arial"/>
        </w:rPr>
        <w:t>15</w:t>
      </w:r>
      <w:r w:rsidRPr="00767C89">
        <w:rPr>
          <w:rFonts w:ascii="Arial" w:eastAsia="標楷體" w:hAnsi="Arial" w:cs="Arial" w:hint="eastAsia"/>
        </w:rPr>
        <w:t>年。</w:t>
      </w:r>
      <w:bookmarkEnd w:id="115"/>
    </w:p>
    <w:p w14:paraId="7FBEFACA" w14:textId="6DB530DC"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建物之裝修、機電、給排水等設備及除第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_Ref218514025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14.1.1</w:t>
      </w:r>
      <w:r w:rsidR="00976E76">
        <w:rPr>
          <w:rFonts w:ascii="Arial" w:eastAsia="標楷體" w:hAnsi="Arial" w:cs="Arial"/>
        </w:rPr>
        <w:fldChar w:fldCharType="end"/>
      </w:r>
      <w:r w:rsidRPr="00767C89">
        <w:rPr>
          <w:rFonts w:ascii="Arial" w:eastAsia="標楷體" w:hAnsi="Arial" w:cs="Arial" w:hint="eastAsia"/>
        </w:rPr>
        <w:t>條外之所有其他部分，保固期間為</w:t>
      </w:r>
      <w:r w:rsidRPr="00767C89">
        <w:rPr>
          <w:rFonts w:ascii="Arial" w:eastAsia="標楷體" w:hAnsi="Arial" w:cs="Arial"/>
        </w:rPr>
        <w:t>2</w:t>
      </w:r>
      <w:r w:rsidRPr="00767C89">
        <w:rPr>
          <w:rFonts w:ascii="Arial" w:eastAsia="標楷體" w:hAnsi="Arial" w:cs="Arial" w:hint="eastAsia"/>
        </w:rPr>
        <w:t>年；防水保固期為</w:t>
      </w:r>
      <w:r w:rsidRPr="00767C89">
        <w:rPr>
          <w:rFonts w:ascii="Arial" w:eastAsia="標楷體" w:hAnsi="Arial" w:cs="Arial"/>
        </w:rPr>
        <w:t>5</w:t>
      </w:r>
      <w:r w:rsidRPr="00767C89">
        <w:rPr>
          <w:rFonts w:ascii="Arial" w:eastAsia="標楷體" w:hAnsi="Arial" w:cs="Arial" w:hint="eastAsia"/>
        </w:rPr>
        <w:t>年。</w:t>
      </w:r>
    </w:p>
    <w:p w14:paraId="5CA80D8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建物工程隱蔽部分，如查</w:t>
      </w:r>
      <w:proofErr w:type="gramStart"/>
      <w:r w:rsidRPr="00767C89">
        <w:rPr>
          <w:rFonts w:ascii="Arial" w:eastAsia="標楷體" w:hAnsi="Arial" w:cs="Arial" w:hint="eastAsia"/>
        </w:rPr>
        <w:t>明確屬</w:t>
      </w:r>
      <w:proofErr w:type="gramEnd"/>
      <w:r w:rsidRPr="00767C89">
        <w:rPr>
          <w:rFonts w:ascii="Arial" w:eastAsia="標楷體" w:hAnsi="Arial" w:cs="Arial" w:hint="eastAsia"/>
        </w:rPr>
        <w:t>乙方偷工減料或施工不良等瑕疵，致發生安全問題，乙方仍須負一切責任，該項責任不因保固期滿而消除。</w:t>
      </w:r>
    </w:p>
    <w:p w14:paraId="361C789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保固期內發現瑕疵者，由甲方通知乙方改正。所稱瑕疵，包括但不限於</w:t>
      </w:r>
      <w:proofErr w:type="gramStart"/>
      <w:r w:rsidRPr="00767C89">
        <w:rPr>
          <w:rFonts w:ascii="Arial" w:eastAsia="標楷體" w:hAnsi="Arial" w:cs="Arial" w:hint="eastAsia"/>
        </w:rPr>
        <w:t>損裂、</w:t>
      </w:r>
      <w:proofErr w:type="gramEnd"/>
      <w:r w:rsidRPr="00767C89">
        <w:rPr>
          <w:rFonts w:ascii="Arial" w:eastAsia="標楷體" w:hAnsi="Arial" w:cs="Arial" w:hint="eastAsia"/>
        </w:rPr>
        <w:t>坍塌、損壞、功能或效益不符合契約等。</w:t>
      </w:r>
    </w:p>
    <w:p w14:paraId="7D4A422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16" w:name="_Ref218514034"/>
      <w:r w:rsidRPr="00767C89">
        <w:rPr>
          <w:rFonts w:ascii="Arial" w:eastAsia="標楷體" w:hAnsi="Arial" w:cs="Arial" w:hint="eastAsia"/>
        </w:rPr>
        <w:t>凡在保固期內發現瑕疵，應由乙方於甲方指定之期限內無償改正。逾期不為改正者，甲方得</w:t>
      </w:r>
      <w:proofErr w:type="gramStart"/>
      <w:r w:rsidRPr="00767C89">
        <w:rPr>
          <w:rFonts w:ascii="Arial" w:eastAsia="標楷體" w:hAnsi="Arial" w:cs="Arial" w:hint="eastAsia"/>
        </w:rPr>
        <w:t>逕</w:t>
      </w:r>
      <w:proofErr w:type="gramEnd"/>
      <w:r w:rsidRPr="00767C89">
        <w:rPr>
          <w:rFonts w:ascii="Arial" w:eastAsia="標楷體" w:hAnsi="Arial" w:cs="Arial" w:hint="eastAsia"/>
        </w:rPr>
        <w:t>為處理，所需費用由乙方負擔，或動用保固保證金逕為處理之後，得向乙方要求補足保固保證金。但屬故意破壞、不當</w:t>
      </w:r>
      <w:r w:rsidRPr="00767C89">
        <w:rPr>
          <w:rFonts w:ascii="Arial" w:eastAsia="標楷體" w:hAnsi="Arial" w:cs="Arial" w:hint="eastAsia"/>
        </w:rPr>
        <w:lastRenderedPageBreak/>
        <w:t>使用或正常零附件損耗者，不在此限。</w:t>
      </w:r>
      <w:bookmarkEnd w:id="116"/>
    </w:p>
    <w:p w14:paraId="24D95040" w14:textId="1F1A22F3"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保固期內因乙方分得建物之瑕疵致影響甲方使用時，乙方仍須</w:t>
      </w:r>
      <w:r w:rsidRPr="00767C89">
        <w:rPr>
          <w:rFonts w:ascii="Arial" w:eastAsia="標楷體" w:hAnsi="Arial" w:cs="Arial"/>
        </w:rPr>
        <w:t>負一切責任，並依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_Ref218514034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14.1.5</w:t>
      </w:r>
      <w:r w:rsidR="00976E76">
        <w:rPr>
          <w:rFonts w:ascii="Arial" w:eastAsia="標楷體" w:hAnsi="Arial" w:cs="Arial"/>
        </w:rPr>
        <w:fldChar w:fldCharType="end"/>
      </w:r>
      <w:r w:rsidRPr="00767C89">
        <w:rPr>
          <w:rFonts w:ascii="Arial" w:eastAsia="標楷體" w:hAnsi="Arial" w:cs="Arial"/>
        </w:rPr>
        <w:t>及</w:t>
      </w:r>
      <w:r w:rsidR="00976E76">
        <w:rPr>
          <w:rFonts w:ascii="Arial" w:eastAsia="標楷體" w:hAnsi="Arial" w:cs="Arial"/>
        </w:rPr>
        <w:fldChar w:fldCharType="begin"/>
      </w:r>
      <w:r w:rsidR="00976E76">
        <w:rPr>
          <w:rFonts w:ascii="Arial" w:eastAsia="標楷體" w:hAnsi="Arial" w:cs="Arial"/>
        </w:rPr>
        <w:instrText xml:space="preserve"> REF _Ref218514041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14.1.7</w:t>
      </w:r>
      <w:r w:rsidR="00976E76">
        <w:rPr>
          <w:rFonts w:ascii="Arial" w:eastAsia="標楷體" w:hAnsi="Arial" w:cs="Arial"/>
        </w:rPr>
        <w:fldChar w:fldCharType="end"/>
      </w:r>
      <w:r w:rsidRPr="00767C89">
        <w:rPr>
          <w:rFonts w:ascii="Arial" w:eastAsia="標楷體" w:hAnsi="Arial" w:cs="Arial"/>
        </w:rPr>
        <w:t>約定辦理。</w:t>
      </w:r>
    </w:p>
    <w:p w14:paraId="3FE87EF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17" w:name="_Ref218514041"/>
      <w:r w:rsidRPr="00767C89">
        <w:rPr>
          <w:rFonts w:ascii="Arial" w:eastAsia="標楷體" w:hAnsi="Arial" w:cs="Arial"/>
        </w:rPr>
        <w:t>保固期內，本案因瑕疵致無法使用時，該無法使用之期間得不計入保固期。</w:t>
      </w:r>
      <w:bookmarkEnd w:id="117"/>
    </w:p>
    <w:p w14:paraId="0C5F6FAE" w14:textId="073493E6" w:rsidR="00C53445" w:rsidRPr="00767C89" w:rsidRDefault="00C53445" w:rsidP="005B6137">
      <w:pPr>
        <w:numPr>
          <w:ilvl w:val="1"/>
          <w:numId w:val="11"/>
        </w:numPr>
        <w:tabs>
          <w:tab w:val="left" w:pos="1659"/>
        </w:tabs>
        <w:topLinePunct/>
        <w:spacing w:line="480" w:lineRule="exact"/>
        <w:jc w:val="both"/>
        <w:rPr>
          <w:rFonts w:ascii="Arial" w:eastAsia="標楷體" w:hAnsi="Arial" w:cs="Arial"/>
        </w:rPr>
      </w:pPr>
      <w:bookmarkStart w:id="118" w:name="_Hlk152763112"/>
      <w:r w:rsidRPr="00767C89">
        <w:rPr>
          <w:rFonts w:ascii="Arial" w:eastAsia="標楷體" w:hAnsi="Arial" w:cs="Arial"/>
        </w:rPr>
        <w:t>依第</w:t>
      </w:r>
      <w:r w:rsidR="00976E76">
        <w:rPr>
          <w:rFonts w:ascii="Arial" w:eastAsia="標楷體" w:hAnsi="Arial" w:cs="Arial"/>
        </w:rPr>
        <w:fldChar w:fldCharType="begin"/>
      </w:r>
      <w:r w:rsidR="00976E76">
        <w:rPr>
          <w:rFonts w:ascii="Arial" w:eastAsia="標楷體" w:hAnsi="Arial" w:cs="Arial"/>
        </w:rPr>
        <w:instrText xml:space="preserve"> REF _Ref218514050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13.4</w:t>
      </w:r>
      <w:r w:rsidR="00976E76">
        <w:rPr>
          <w:rFonts w:ascii="Arial" w:eastAsia="標楷體" w:hAnsi="Arial" w:cs="Arial"/>
        </w:rPr>
        <w:fldChar w:fldCharType="end"/>
      </w:r>
      <w:proofErr w:type="gramStart"/>
      <w:r w:rsidRPr="00767C89">
        <w:rPr>
          <w:rFonts w:ascii="Arial" w:eastAsia="標楷體" w:hAnsi="Arial" w:cs="Arial"/>
        </w:rPr>
        <w:t>條乙方</w:t>
      </w:r>
      <w:proofErr w:type="gramEnd"/>
      <w:r w:rsidRPr="00767C89">
        <w:rPr>
          <w:rFonts w:ascii="Arial" w:eastAsia="標楷體" w:hAnsi="Arial" w:cs="Arial"/>
        </w:rPr>
        <w:t>應於交屋完成之次日起算</w:t>
      </w:r>
      <w:r w:rsidRPr="00767C89">
        <w:rPr>
          <w:rFonts w:ascii="Arial" w:eastAsia="標楷體" w:hAnsi="Arial" w:cs="Arial"/>
        </w:rPr>
        <w:t>7</w:t>
      </w:r>
      <w:r w:rsidRPr="00767C89">
        <w:rPr>
          <w:rFonts w:ascii="Arial" w:eastAsia="標楷體" w:hAnsi="Arial" w:cs="Arial"/>
        </w:rPr>
        <w:t>日內發文通知甲方將其剩餘之履約保證金轉為保固保證金新臺幣</w:t>
      </w:r>
      <w:r w:rsidR="00AD57E1">
        <w:rPr>
          <w:rFonts w:ascii="Arial" w:eastAsia="標楷體" w:hAnsi="Arial" w:cs="Arial" w:hint="eastAsia"/>
        </w:rPr>
        <w:t>600</w:t>
      </w:r>
      <w:r w:rsidR="001724A0" w:rsidRPr="00767C89">
        <w:rPr>
          <w:rFonts w:ascii="Arial" w:eastAsia="標楷體" w:hAnsi="Arial" w:cs="Arial" w:hint="eastAsia"/>
        </w:rPr>
        <w:t>萬</w:t>
      </w:r>
      <w:r w:rsidRPr="00767C89">
        <w:rPr>
          <w:rFonts w:ascii="Arial" w:eastAsia="標楷體" w:hAnsi="Arial" w:cs="Arial"/>
        </w:rPr>
        <w:t>元（如乙方逾期未發文通知甲方，甲方得依第</w:t>
      </w:r>
      <w:r w:rsidR="00976E76">
        <w:rPr>
          <w:rFonts w:ascii="Arial" w:eastAsia="標楷體" w:hAnsi="Arial" w:cs="Arial"/>
        </w:rPr>
        <w:fldChar w:fldCharType="begin"/>
      </w:r>
      <w:r w:rsidR="00976E76">
        <w:rPr>
          <w:rFonts w:ascii="Arial" w:eastAsia="標楷體" w:hAnsi="Arial" w:cs="Arial"/>
        </w:rPr>
        <w:instrText xml:space="preserve"> REF _Ref218514050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13.4</w:t>
      </w:r>
      <w:r w:rsidR="00976E76">
        <w:rPr>
          <w:rFonts w:ascii="Arial" w:eastAsia="標楷體" w:hAnsi="Arial" w:cs="Arial"/>
        </w:rPr>
        <w:fldChar w:fldCharType="end"/>
      </w:r>
      <w:r w:rsidRPr="00767C89">
        <w:rPr>
          <w:rFonts w:ascii="Arial" w:eastAsia="標楷體" w:hAnsi="Arial" w:cs="Arial"/>
        </w:rPr>
        <w:t>條</w:t>
      </w:r>
      <w:proofErr w:type="gramStart"/>
      <w:r w:rsidRPr="00767C89">
        <w:rPr>
          <w:rFonts w:ascii="Arial" w:eastAsia="標楷體" w:hAnsi="Arial" w:cs="Arial"/>
        </w:rPr>
        <w:t>逕</w:t>
      </w:r>
      <w:proofErr w:type="gramEnd"/>
      <w:r w:rsidRPr="00767C89">
        <w:rPr>
          <w:rFonts w:ascii="Arial" w:eastAsia="標楷體" w:hAnsi="Arial" w:cs="Arial"/>
        </w:rPr>
        <w:t>將剩餘之履約保證金轉為保固保證金），逾期未</w:t>
      </w:r>
      <w:proofErr w:type="gramStart"/>
      <w:r w:rsidRPr="00767C89">
        <w:rPr>
          <w:rFonts w:ascii="Arial" w:eastAsia="標楷體" w:hAnsi="Arial" w:cs="Arial"/>
        </w:rPr>
        <w:t>辦理時甲</w:t>
      </w:r>
      <w:proofErr w:type="gramEnd"/>
      <w:r w:rsidRPr="00767C89">
        <w:rPr>
          <w:rFonts w:ascii="Arial" w:eastAsia="標楷體" w:hAnsi="Arial" w:cs="Arial"/>
        </w:rPr>
        <w:t>方得依第</w:t>
      </w:r>
      <w:r w:rsidR="00976E76">
        <w:rPr>
          <w:rFonts w:ascii="Arial" w:eastAsia="標楷體" w:hAnsi="Arial" w:cs="Arial"/>
        </w:rPr>
        <w:fldChar w:fldCharType="begin"/>
      </w:r>
      <w:r w:rsidR="00976E76">
        <w:rPr>
          <w:rFonts w:ascii="Arial" w:eastAsia="標楷體" w:hAnsi="Arial" w:cs="Arial"/>
        </w:rPr>
        <w:instrText xml:space="preserve"> REF _Ref218514062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w:t>
      </w:r>
      <w:r w:rsidR="00976E76">
        <w:rPr>
          <w:rFonts w:ascii="Arial" w:eastAsia="標楷體" w:hAnsi="Arial" w:cs="Arial"/>
        </w:rPr>
        <w:fldChar w:fldCharType="end"/>
      </w:r>
      <w:r w:rsidRPr="00767C89">
        <w:rPr>
          <w:rFonts w:ascii="Arial" w:eastAsia="標楷體" w:hAnsi="Arial" w:cs="Arial"/>
        </w:rPr>
        <w:t>條請求懲罰性違約金。是項保固保證金於交屋滿</w:t>
      </w:r>
      <w:r w:rsidRPr="00767C89">
        <w:rPr>
          <w:rFonts w:ascii="Arial" w:eastAsia="標楷體" w:hAnsi="Arial" w:cs="Arial" w:hint="eastAsia"/>
        </w:rPr>
        <w:t>【</w:t>
      </w:r>
      <w:r w:rsidRPr="00767C89">
        <w:rPr>
          <w:rFonts w:ascii="Arial" w:eastAsia="標楷體" w:hAnsi="Arial" w:cs="Arial"/>
        </w:rPr>
        <w:t>1</w:t>
      </w:r>
      <w:r w:rsidRPr="00767C89">
        <w:rPr>
          <w:rFonts w:ascii="Arial" w:eastAsia="標楷體" w:hAnsi="Arial" w:cs="Arial" w:hint="eastAsia"/>
        </w:rPr>
        <w:t>年】</w:t>
      </w:r>
      <w:r w:rsidRPr="00767C89">
        <w:rPr>
          <w:rFonts w:ascii="Arial" w:eastAsia="標楷體" w:hAnsi="Arial" w:cs="Arial"/>
        </w:rPr>
        <w:t>後，乙方得提出申請退還</w:t>
      </w:r>
      <w:r w:rsidRPr="00767C89">
        <w:rPr>
          <w:rFonts w:ascii="Arial" w:eastAsia="標楷體" w:hAnsi="Arial" w:cs="Arial" w:hint="eastAsia"/>
        </w:rPr>
        <w:t>【</w:t>
      </w:r>
      <w:r w:rsidRPr="00767C89">
        <w:rPr>
          <w:rFonts w:ascii="Arial" w:eastAsia="標楷體" w:hAnsi="Arial" w:cs="Arial"/>
        </w:rPr>
        <w:t>50%</w:t>
      </w:r>
      <w:r w:rsidRPr="00767C89">
        <w:rPr>
          <w:rFonts w:ascii="Arial" w:eastAsia="標楷體" w:hAnsi="Arial" w:cs="Arial" w:hint="eastAsia"/>
        </w:rPr>
        <w:t>】</w:t>
      </w:r>
      <w:r w:rsidRPr="00767C89">
        <w:rPr>
          <w:rFonts w:ascii="Arial" w:eastAsia="標楷體" w:hAnsi="Arial" w:cs="Arial"/>
        </w:rPr>
        <w:t>，經甲方會同乙方勘查保固情形正常時，無息退還；餘款於</w:t>
      </w:r>
      <w:r w:rsidRPr="00767C89">
        <w:rPr>
          <w:rFonts w:ascii="Arial" w:eastAsia="標楷體" w:hAnsi="Arial" w:cs="Arial" w:hint="eastAsia"/>
        </w:rPr>
        <w:t>【</w:t>
      </w:r>
      <w:r w:rsidRPr="00767C89">
        <w:rPr>
          <w:rFonts w:ascii="Arial" w:eastAsia="標楷體" w:hAnsi="Arial" w:cs="Arial"/>
        </w:rPr>
        <w:t>5</w:t>
      </w:r>
      <w:r w:rsidRPr="00767C89">
        <w:rPr>
          <w:rFonts w:ascii="Arial" w:eastAsia="標楷體" w:hAnsi="Arial" w:cs="Arial" w:hint="eastAsia"/>
        </w:rPr>
        <w:t>年】</w:t>
      </w:r>
      <w:r w:rsidRPr="00767C89">
        <w:rPr>
          <w:rFonts w:ascii="Arial" w:eastAsia="標楷體" w:hAnsi="Arial" w:cs="Arial"/>
        </w:rPr>
        <w:t>保固期滿及完成異議處理之現金找補後，乙方得提出申請退還，經甲方會同乙方勘查保固情形正常時，無息退還之；甲方退還保固保證金時，以保固保證金繳交名義人為退款對象。</w:t>
      </w:r>
    </w:p>
    <w:bookmarkEnd w:id="118"/>
    <w:p w14:paraId="5E254DFE"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在保固期間如建物結構及附屬設備損壞時，乙方負責無償修復或更換，但其損壞因不可抗力或可歸責於使用人之事由所致者，不在此限，如因上述缺失或因修復工作而損及甲方或第三人之權益時，乙方亦應依甲方通知期限完成修復或負損害賠償責任。因緊急搶修需要，得不經通知乙方，由甲方逕行修復或招商修復，所需一切費用由保固保證金扣抵或先行墊支，乙方並應於接獲甲方通知之次日起算</w:t>
      </w:r>
      <w:r w:rsidRPr="00767C89">
        <w:rPr>
          <w:rFonts w:ascii="Arial" w:eastAsia="標楷體" w:hAnsi="Arial" w:cs="Arial"/>
        </w:rPr>
        <w:t>10</w:t>
      </w:r>
      <w:r w:rsidRPr="00767C89">
        <w:rPr>
          <w:rFonts w:ascii="Arial" w:eastAsia="標楷體" w:hAnsi="Arial" w:cs="Arial" w:hint="eastAsia"/>
        </w:rPr>
        <w:t>日內補足保固保證金或給付</w:t>
      </w:r>
      <w:proofErr w:type="gramStart"/>
      <w:r w:rsidRPr="00767C89">
        <w:rPr>
          <w:rFonts w:ascii="Arial" w:eastAsia="標楷體" w:hAnsi="Arial" w:cs="Arial" w:hint="eastAsia"/>
        </w:rPr>
        <w:t>甲方墊支</w:t>
      </w:r>
      <w:proofErr w:type="gramEnd"/>
      <w:r w:rsidRPr="00767C89">
        <w:rPr>
          <w:rFonts w:ascii="Arial" w:eastAsia="標楷體" w:hAnsi="Arial" w:cs="Arial" w:hint="eastAsia"/>
        </w:rPr>
        <w:t>之費用，逾期未</w:t>
      </w:r>
      <w:proofErr w:type="gramStart"/>
      <w:r w:rsidRPr="00767C89">
        <w:rPr>
          <w:rFonts w:ascii="Arial" w:eastAsia="標楷體" w:hAnsi="Arial" w:cs="Arial" w:hint="eastAsia"/>
        </w:rPr>
        <w:t>辦理時甲</w:t>
      </w:r>
      <w:proofErr w:type="gramEnd"/>
      <w:r w:rsidRPr="00767C89">
        <w:rPr>
          <w:rFonts w:ascii="Arial" w:eastAsia="標楷體" w:hAnsi="Arial" w:cs="Arial" w:hint="eastAsia"/>
        </w:rPr>
        <w:t>方得依第</w:t>
      </w:r>
      <w:r w:rsidRPr="00767C89">
        <w:rPr>
          <w:rFonts w:ascii="Arial" w:eastAsia="標楷體" w:hAnsi="Arial" w:cs="Arial" w:hint="eastAsia"/>
        </w:rPr>
        <w:t>17</w:t>
      </w:r>
      <w:r w:rsidRPr="00767C89">
        <w:rPr>
          <w:rFonts w:ascii="Arial" w:eastAsia="標楷體" w:hAnsi="Arial" w:cs="Arial" w:hint="eastAsia"/>
        </w:rPr>
        <w:t>條請求懲罰性違約金。</w:t>
      </w:r>
    </w:p>
    <w:p w14:paraId="582DF35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本條不影響甲方依本契約或民法及其他法律規定得主張之懲罰性違約金、瑕疵擔保、損害賠償及其他權利。</w:t>
      </w:r>
    </w:p>
    <w:p w14:paraId="75DE652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保固保證金之有效期限（現金除外），</w:t>
      </w:r>
      <w:proofErr w:type="gramStart"/>
      <w:r w:rsidRPr="00767C89">
        <w:rPr>
          <w:rFonts w:ascii="Arial" w:eastAsia="標楷體" w:hAnsi="Arial" w:cs="Arial" w:hint="eastAsia"/>
        </w:rPr>
        <w:t>應較保固</w:t>
      </w:r>
      <w:proofErr w:type="gramEnd"/>
      <w:r w:rsidRPr="00767C89">
        <w:rPr>
          <w:rFonts w:ascii="Arial" w:eastAsia="標楷體" w:hAnsi="Arial" w:cs="Arial" w:hint="eastAsia"/>
        </w:rPr>
        <w:t>期限延長</w:t>
      </w:r>
      <w:r w:rsidRPr="00767C89">
        <w:rPr>
          <w:rFonts w:ascii="Arial" w:eastAsia="標楷體" w:hAnsi="Arial" w:cs="Arial" w:hint="eastAsia"/>
        </w:rPr>
        <w:t>180</w:t>
      </w:r>
      <w:r w:rsidRPr="00767C89">
        <w:rPr>
          <w:rFonts w:ascii="Arial" w:eastAsia="標楷體" w:hAnsi="Arial" w:cs="Arial" w:hint="eastAsia"/>
        </w:rPr>
        <w:t>日。</w:t>
      </w:r>
    </w:p>
    <w:p w14:paraId="6FDB09EA"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19" w:name="_Toc115171919"/>
      <w:bookmarkStart w:id="120" w:name="_Toc65245405"/>
      <w:bookmarkStart w:id="121" w:name="_Toc117875453"/>
      <w:bookmarkStart w:id="122" w:name="_Toc121317961"/>
      <w:bookmarkStart w:id="123" w:name="_Toc178854308"/>
      <w:bookmarkEnd w:id="119"/>
      <w:r w:rsidRPr="00767C89">
        <w:rPr>
          <w:rFonts w:ascii="Arial" w:eastAsia="標楷體" w:hAnsi="Arial" w:cs="Arial" w:hint="eastAsia"/>
          <w:b/>
          <w:bCs/>
          <w:szCs w:val="24"/>
        </w:rPr>
        <w:t>管理與監督</w:t>
      </w:r>
      <w:bookmarkEnd w:id="120"/>
      <w:bookmarkEnd w:id="121"/>
      <w:bookmarkEnd w:id="122"/>
      <w:bookmarkEnd w:id="123"/>
    </w:p>
    <w:p w14:paraId="41184F51" w14:textId="7BA1C7D0"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w:t>
      </w:r>
      <w:r w:rsidRPr="00767C89">
        <w:rPr>
          <w:rFonts w:ascii="Arial" w:eastAsia="標楷體" w:hAnsi="Arial" w:cs="Arial"/>
        </w:rPr>
        <w:t>對本案基地範圍作業及合</w:t>
      </w:r>
      <w:r w:rsidR="00F455F8" w:rsidRPr="00767C89">
        <w:rPr>
          <w:rFonts w:ascii="Arial" w:eastAsia="標楷體" w:hAnsi="Arial" w:cs="Arial" w:hint="eastAsia"/>
        </w:rPr>
        <w:t>建</w:t>
      </w:r>
      <w:r w:rsidRPr="00767C89">
        <w:rPr>
          <w:rFonts w:ascii="Arial" w:eastAsia="標楷體" w:hAnsi="Arial" w:cs="Arial"/>
        </w:rPr>
        <w:t>開發方法之適當性、可靠性及安全性負完全責任。</w:t>
      </w:r>
    </w:p>
    <w:p w14:paraId="5CA7B34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乙方在本案基地範圍作業有發生意外事件之虞時，乙方應立即採取防範措施。發生意外時，應立即採取搶救、復原、重建及對甲方與第三人之賠償等措施。</w:t>
      </w:r>
    </w:p>
    <w:p w14:paraId="2894ED34"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本案所需臨時場所，除另有約定外，由乙方自理。</w:t>
      </w:r>
    </w:p>
    <w:p w14:paraId="745CB1E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乙方自備之材料、機具、設備，其品質應符合規定。履約標的未經驗</w:t>
      </w:r>
      <w:r w:rsidRPr="00767C89">
        <w:rPr>
          <w:rFonts w:ascii="Arial" w:eastAsia="標楷體" w:hAnsi="Arial" w:cs="Arial" w:hint="eastAsia"/>
        </w:rPr>
        <w:t>屋</w:t>
      </w:r>
      <w:r w:rsidRPr="00767C89">
        <w:rPr>
          <w:rFonts w:ascii="Arial" w:eastAsia="標楷體" w:hAnsi="Arial" w:cs="Arial"/>
        </w:rPr>
        <w:t>移交</w:t>
      </w:r>
      <w:proofErr w:type="gramStart"/>
      <w:r w:rsidRPr="00767C89">
        <w:rPr>
          <w:rFonts w:ascii="Arial" w:eastAsia="標楷體" w:hAnsi="Arial" w:cs="Arial"/>
        </w:rPr>
        <w:t>甲方前</w:t>
      </w:r>
      <w:proofErr w:type="gramEnd"/>
      <w:r w:rsidRPr="00767C89">
        <w:rPr>
          <w:rFonts w:ascii="Arial" w:eastAsia="標楷體" w:hAnsi="Arial" w:cs="Arial"/>
        </w:rPr>
        <w:t>，所有已完成之履約標的及到場之材料、機具、設備，包括甲方供給及乙</w:t>
      </w:r>
      <w:r w:rsidRPr="00767C89">
        <w:rPr>
          <w:rFonts w:ascii="Arial" w:eastAsia="標楷體" w:hAnsi="Arial" w:cs="Arial"/>
        </w:rPr>
        <w:lastRenderedPageBreak/>
        <w:t>方自備者，</w:t>
      </w:r>
      <w:proofErr w:type="gramStart"/>
      <w:r w:rsidRPr="00767C89">
        <w:rPr>
          <w:rFonts w:ascii="Arial" w:eastAsia="標楷體" w:hAnsi="Arial" w:cs="Arial"/>
        </w:rPr>
        <w:t>均由</w:t>
      </w:r>
      <w:proofErr w:type="gramEnd"/>
      <w:r w:rsidRPr="00767C89">
        <w:rPr>
          <w:rFonts w:ascii="Arial" w:eastAsia="標楷體" w:hAnsi="Arial" w:cs="Arial"/>
        </w:rPr>
        <w:t>乙方負責保管。如有損壞缺少，概由乙方負責。</w:t>
      </w:r>
    </w:p>
    <w:p w14:paraId="2321550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各項設施或設備，依法令規定須由專業技術人員安裝、履約或檢驗者，乙方應依規定辦理。</w:t>
      </w:r>
    </w:p>
    <w:p w14:paraId="50C838F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乙方不得有下列情形：僱用</w:t>
      </w:r>
      <w:r w:rsidRPr="00767C89">
        <w:rPr>
          <w:rFonts w:ascii="Arial" w:eastAsia="標楷體" w:hAnsi="Arial" w:cs="Arial" w:hint="eastAsia"/>
        </w:rPr>
        <w:t>依法不得從事其工作人員（含非法外勞）</w:t>
      </w:r>
      <w:r w:rsidRPr="00767C89">
        <w:rPr>
          <w:rFonts w:ascii="Arial" w:eastAsia="標楷體" w:hAnsi="Arial" w:cs="Arial"/>
        </w:rPr>
        <w:t>、供應不法來源之履約標的、使用非法車輛或工具、提供</w:t>
      </w:r>
      <w:proofErr w:type="gramStart"/>
      <w:r w:rsidRPr="00767C89">
        <w:rPr>
          <w:rFonts w:ascii="Arial" w:eastAsia="標楷體" w:hAnsi="Arial" w:cs="Arial"/>
        </w:rPr>
        <w:t>不</w:t>
      </w:r>
      <w:proofErr w:type="gramEnd"/>
      <w:r w:rsidRPr="00767C89">
        <w:rPr>
          <w:rFonts w:ascii="Arial" w:eastAsia="標楷體" w:hAnsi="Arial" w:cs="Arial"/>
        </w:rPr>
        <w:t>實證明、非法棄置廢棄物或其他不法或不當行為。</w:t>
      </w:r>
    </w:p>
    <w:p w14:paraId="2C3E883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乙方履約人員對</w:t>
      </w:r>
      <w:r w:rsidRPr="00767C89">
        <w:rPr>
          <w:rFonts w:ascii="Arial" w:eastAsia="標楷體" w:hAnsi="Arial" w:cs="Arial" w:hint="eastAsia"/>
        </w:rPr>
        <w:t>於所應履約之工作有不適任之情形者，甲方得要求</w:t>
      </w:r>
      <w:r w:rsidRPr="00767C89">
        <w:rPr>
          <w:rFonts w:ascii="Arial" w:eastAsia="標楷體" w:hAnsi="Arial" w:cs="Arial"/>
        </w:rPr>
        <w:t>更換，乙方不得拒絕。</w:t>
      </w:r>
    </w:p>
    <w:p w14:paraId="75FC851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契約</w:t>
      </w:r>
      <w:r w:rsidRPr="00767C89">
        <w:rPr>
          <w:rFonts w:ascii="Arial" w:eastAsia="標楷體" w:hAnsi="Arial" w:cs="Arial"/>
        </w:rPr>
        <w:t>內容有須保密者，乙方未經甲方書面同意，不得將契約內容洩漏予與契約無關之第三人。</w:t>
      </w:r>
    </w:p>
    <w:p w14:paraId="7389A3E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乙方履約期間所知悉之甲方機密或任何不公開之文書、圖畫、消息、物品或其他資訊，</w:t>
      </w:r>
      <w:proofErr w:type="gramStart"/>
      <w:r w:rsidRPr="00767C89">
        <w:rPr>
          <w:rFonts w:ascii="Arial" w:eastAsia="標楷體" w:hAnsi="Arial" w:cs="Arial"/>
        </w:rPr>
        <w:t>均應保密</w:t>
      </w:r>
      <w:proofErr w:type="gramEnd"/>
      <w:r w:rsidRPr="00767C89">
        <w:rPr>
          <w:rFonts w:ascii="Arial" w:eastAsia="標楷體" w:hAnsi="Arial" w:cs="Arial"/>
        </w:rPr>
        <w:t>，不得洩漏。</w:t>
      </w:r>
    </w:p>
    <w:p w14:paraId="0261E71B"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hint="eastAsia"/>
        </w:rPr>
        <w:t>甲方得隨時派員或指定第三人視察工程施工狀況，</w:t>
      </w:r>
      <w:r w:rsidRPr="00767C89">
        <w:rPr>
          <w:rFonts w:ascii="Arial" w:eastAsia="標楷體" w:hAnsi="Arial" w:cs="Arial"/>
        </w:rPr>
        <w:t>並調閱施工相關書圖文件，乙方應配合辦理，不得拒絕。</w:t>
      </w:r>
    </w:p>
    <w:p w14:paraId="00EBB8F9" w14:textId="27E40EB6"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甲方得自行或指派相關人員或委由</w:t>
      </w:r>
      <w:r w:rsidRPr="00767C89">
        <w:rPr>
          <w:rFonts w:ascii="Arial" w:eastAsia="標楷體" w:hAnsi="Arial" w:cs="Arial" w:hint="eastAsia"/>
        </w:rPr>
        <w:t>專案管理機構</w:t>
      </w:r>
      <w:r w:rsidRPr="00767C89">
        <w:rPr>
          <w:rFonts w:ascii="Arial" w:eastAsia="標楷體" w:hAnsi="Arial" w:cs="Arial"/>
        </w:rPr>
        <w:t>，執行本案施工進度與建築圖</w:t>
      </w:r>
      <w:r w:rsidRPr="00767C89">
        <w:rPr>
          <w:rFonts w:ascii="Arial" w:eastAsia="標楷體" w:hAnsi="Arial" w:cs="Arial" w:hint="eastAsia"/>
        </w:rPr>
        <w:t>說</w:t>
      </w:r>
      <w:r w:rsidRPr="00767C89">
        <w:rPr>
          <w:rFonts w:ascii="Arial" w:eastAsia="標楷體" w:hAnsi="Arial" w:cs="Arial"/>
        </w:rPr>
        <w:t>審查、視察、查核、檢驗</w:t>
      </w:r>
      <w:proofErr w:type="gramStart"/>
      <w:r w:rsidRPr="00767C89">
        <w:rPr>
          <w:rFonts w:ascii="Arial" w:eastAsia="標楷體" w:hAnsi="Arial" w:cs="Arial"/>
        </w:rPr>
        <w:t>與驗</w:t>
      </w:r>
      <w:r w:rsidRPr="00767C89">
        <w:rPr>
          <w:rFonts w:ascii="Arial" w:eastAsia="標楷體" w:hAnsi="Arial" w:cs="Arial" w:hint="eastAsia"/>
        </w:rPr>
        <w:t>屋</w:t>
      </w:r>
      <w:r w:rsidRPr="00767C89">
        <w:rPr>
          <w:rFonts w:ascii="Arial" w:eastAsia="標楷體" w:hAnsi="Arial" w:cs="Arial"/>
        </w:rPr>
        <w:t>等</w:t>
      </w:r>
      <w:proofErr w:type="gramEnd"/>
      <w:r w:rsidRPr="00767C89">
        <w:rPr>
          <w:rFonts w:ascii="Arial" w:eastAsia="標楷體" w:hAnsi="Arial" w:cs="Arial"/>
        </w:rPr>
        <w:t>工作，乙方應無償配合不得拒絕。</w:t>
      </w:r>
      <w:r w:rsidRPr="00767C89">
        <w:rPr>
          <w:rFonts w:ascii="Arial" w:eastAsia="標楷體" w:hAnsi="Arial" w:cs="Arial" w:hint="eastAsia"/>
        </w:rPr>
        <w:t>有關委託專案管理機構所生之費用應由</w:t>
      </w:r>
      <w:r w:rsidR="009C419B" w:rsidRPr="00767C89">
        <w:rPr>
          <w:rFonts w:ascii="Arial" w:eastAsia="標楷體" w:hAnsi="Arial" w:cs="Arial" w:hint="eastAsia"/>
        </w:rPr>
        <w:t>■</w:t>
      </w:r>
      <w:r w:rsidRPr="00767C89">
        <w:rPr>
          <w:rFonts w:ascii="Arial" w:eastAsia="標楷體" w:hAnsi="Arial" w:cs="Arial" w:hint="eastAsia"/>
        </w:rPr>
        <w:t>甲方□乙方□甲乙雙方共同負擔。</w:t>
      </w:r>
    </w:p>
    <w:p w14:paraId="72F54EC1" w14:textId="77777777" w:rsidR="00DB2C91" w:rsidRPr="00767C89" w:rsidRDefault="00DB2C91" w:rsidP="005B6137">
      <w:pPr>
        <w:numPr>
          <w:ilvl w:val="2"/>
          <w:numId w:val="11"/>
        </w:numPr>
        <w:tabs>
          <w:tab w:val="left" w:pos="1659"/>
        </w:tabs>
        <w:topLinePunct/>
        <w:spacing w:line="440" w:lineRule="exact"/>
        <w:ind w:left="1644"/>
        <w:jc w:val="both"/>
        <w:rPr>
          <w:rFonts w:ascii="Arial" w:eastAsia="標楷體" w:hAnsi="Arial" w:cs="Arial"/>
        </w:rPr>
      </w:pPr>
      <w:r w:rsidRPr="00767C89">
        <w:rPr>
          <w:rFonts w:ascii="Arial" w:eastAsia="標楷體" w:hAnsi="Arial" w:cs="Arial"/>
        </w:rPr>
        <w:t>乙方應於申報開工後於下列各項工程進行前</w:t>
      </w:r>
      <w:r w:rsidRPr="00767C89">
        <w:rPr>
          <w:rFonts w:ascii="Arial" w:eastAsia="標楷體" w:hAnsi="Arial" w:cs="Arial"/>
        </w:rPr>
        <w:t>5</w:t>
      </w:r>
      <w:r w:rsidRPr="00767C89">
        <w:rPr>
          <w:rFonts w:ascii="Arial" w:eastAsia="標楷體" w:hAnsi="Arial" w:cs="Arial"/>
        </w:rPr>
        <w:t>日通知甲方進行勘驗：</w:t>
      </w:r>
    </w:p>
    <w:p w14:paraId="47DB3DAB" w14:textId="77777777" w:rsidR="00DB2C91" w:rsidRPr="00767C89" w:rsidRDefault="00DB2C91" w:rsidP="001724A0">
      <w:pPr>
        <w:topLinePunct/>
        <w:spacing w:line="440" w:lineRule="exact"/>
        <w:ind w:leftChars="820" w:left="2223" w:hanging="255"/>
        <w:jc w:val="both"/>
        <w:rPr>
          <w:rFonts w:ascii="Arial" w:eastAsia="標楷體" w:hAnsi="Arial" w:cs="Arial"/>
        </w:rPr>
      </w:pPr>
      <w:r w:rsidRPr="00767C89">
        <w:rPr>
          <w:rFonts w:ascii="Arial" w:eastAsia="標楷體" w:hAnsi="Arial" w:cs="Arial"/>
        </w:rPr>
        <w:t>1.</w:t>
      </w:r>
      <w:r w:rsidRPr="00767C89">
        <w:rPr>
          <w:rFonts w:ascii="Arial" w:eastAsia="標楷體" w:hAnsi="Arial" w:cs="Arial"/>
          <w:spacing w:val="-2"/>
        </w:rPr>
        <w:t>甲方所分得之建物之基礎配筋及管線預留、混凝土澆置、室</w:t>
      </w:r>
      <w:r w:rsidRPr="00767C89">
        <w:rPr>
          <w:rFonts w:ascii="Arial" w:eastAsia="標楷體" w:hAnsi="Arial" w:cs="Arial"/>
        </w:rPr>
        <w:t>內裝修等階段。</w:t>
      </w:r>
    </w:p>
    <w:p w14:paraId="40D9B731" w14:textId="77777777" w:rsidR="00DB2C91" w:rsidRPr="00767C89" w:rsidRDefault="00DB2C91" w:rsidP="001724A0">
      <w:pPr>
        <w:topLinePunct/>
        <w:spacing w:line="440" w:lineRule="exact"/>
        <w:ind w:leftChars="820" w:left="2223" w:hanging="255"/>
        <w:jc w:val="both"/>
        <w:rPr>
          <w:rFonts w:ascii="Arial" w:eastAsia="標楷體" w:hAnsi="Arial" w:cs="Arial"/>
        </w:rPr>
      </w:pPr>
      <w:r w:rsidRPr="00767C89">
        <w:rPr>
          <w:rFonts w:ascii="Arial" w:eastAsia="標楷體" w:hAnsi="Arial" w:cs="Arial"/>
        </w:rPr>
        <w:t>2.</w:t>
      </w:r>
      <w:r w:rsidRPr="00767C89">
        <w:rPr>
          <w:rFonts w:ascii="Arial" w:eastAsia="標楷體" w:hAnsi="Arial" w:cs="Arial"/>
        </w:rPr>
        <w:t>建物頂層之</w:t>
      </w:r>
      <w:proofErr w:type="gramStart"/>
      <w:r w:rsidRPr="00767C89">
        <w:rPr>
          <w:rFonts w:ascii="Arial" w:eastAsia="標楷體" w:hAnsi="Arial" w:cs="Arial"/>
        </w:rPr>
        <w:t>基礎配筋</w:t>
      </w:r>
      <w:proofErr w:type="gramEnd"/>
      <w:r w:rsidRPr="00767C89">
        <w:rPr>
          <w:rFonts w:ascii="Arial" w:eastAsia="標楷體" w:hAnsi="Arial" w:cs="Arial"/>
        </w:rPr>
        <w:t>、管線</w:t>
      </w:r>
      <w:proofErr w:type="gramStart"/>
      <w:r w:rsidRPr="00767C89">
        <w:rPr>
          <w:rFonts w:ascii="Arial" w:eastAsia="標楷體" w:hAnsi="Arial" w:cs="Arial"/>
        </w:rPr>
        <w:t>預留及混凝</w:t>
      </w:r>
      <w:proofErr w:type="gramEnd"/>
      <w:r w:rsidRPr="00767C89">
        <w:rPr>
          <w:rFonts w:ascii="Arial" w:eastAsia="標楷體" w:hAnsi="Arial" w:cs="Arial"/>
        </w:rPr>
        <w:t>土澆置。</w:t>
      </w:r>
    </w:p>
    <w:p w14:paraId="7B55A61E" w14:textId="77777777" w:rsidR="00DB2C91" w:rsidRPr="00767C89" w:rsidRDefault="00DB2C91" w:rsidP="001724A0">
      <w:pPr>
        <w:topLinePunct/>
        <w:spacing w:line="440" w:lineRule="exact"/>
        <w:ind w:leftChars="820" w:left="2223" w:hanging="255"/>
        <w:jc w:val="both"/>
        <w:rPr>
          <w:rFonts w:ascii="Arial" w:eastAsia="標楷體" w:hAnsi="Arial" w:cs="Arial"/>
        </w:rPr>
      </w:pPr>
      <w:r w:rsidRPr="00767C89">
        <w:rPr>
          <w:rFonts w:ascii="Arial" w:eastAsia="標楷體" w:hAnsi="Arial" w:cs="Arial"/>
        </w:rPr>
        <w:t>3.</w:t>
      </w:r>
      <w:r w:rsidRPr="00767C89">
        <w:rPr>
          <w:rFonts w:ascii="Arial" w:eastAsia="標楷體" w:hAnsi="Arial" w:cs="Arial"/>
        </w:rPr>
        <w:t>其他經甲乙雙方另行議定之工程要項。</w:t>
      </w:r>
    </w:p>
    <w:p w14:paraId="1FD2CC81"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乙方接受甲方或甲方委託之專案管理機構人員指示辦理與本案有關之事項前，應先確認該人員係有權代表人，且所指示辦理之事項未逾越或未違反契約。乙方接受無權代表人之指示或逾越或違反契約之指示，不得用以</w:t>
      </w:r>
      <w:proofErr w:type="gramStart"/>
      <w:r w:rsidRPr="00767C89">
        <w:rPr>
          <w:rFonts w:ascii="Arial" w:eastAsia="標楷體" w:hAnsi="Arial" w:cs="Arial" w:hint="eastAsia"/>
        </w:rPr>
        <w:t>拘束甲</w:t>
      </w:r>
      <w:proofErr w:type="gramEnd"/>
      <w:r w:rsidRPr="00767C89">
        <w:rPr>
          <w:rFonts w:ascii="Arial" w:eastAsia="標楷體" w:hAnsi="Arial" w:cs="Arial" w:hint="eastAsia"/>
        </w:rPr>
        <w:t>方或減少、變更乙方應</w:t>
      </w:r>
      <w:r w:rsidRPr="00767C89">
        <w:rPr>
          <w:rFonts w:ascii="Arial" w:eastAsia="標楷體" w:hAnsi="Arial" w:cs="Arial"/>
        </w:rPr>
        <w:t>負之契約責任，甲方亦不對此等指示之後果負任何責任。</w:t>
      </w:r>
    </w:p>
    <w:p w14:paraId="74FC3139"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甲方要求應改善事項，乙方應配合改善，如不履行經甲方書面限期催告，逾期仍未改善者，甲方得自行處理，一切費用由乙</w:t>
      </w:r>
      <w:r w:rsidRPr="00767C89">
        <w:rPr>
          <w:rFonts w:ascii="Arial" w:eastAsia="標楷體" w:hAnsi="Arial" w:cs="Arial"/>
        </w:rPr>
        <w:t>方負擔。</w:t>
      </w:r>
    </w:p>
    <w:p w14:paraId="3DD97587" w14:textId="6D0A2483"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color w:val="C00000"/>
        </w:rPr>
      </w:pPr>
      <w:r w:rsidRPr="00767C89">
        <w:rPr>
          <w:rFonts w:ascii="Arial" w:eastAsia="標楷體" w:hAnsi="Arial" w:cs="Arial" w:hint="eastAsia"/>
        </w:rPr>
        <w:t>有關委託專案管理機構所生之費用，乙方應依甲方書面通知，</w:t>
      </w:r>
      <w:proofErr w:type="gramStart"/>
      <w:r w:rsidRPr="00767C89">
        <w:rPr>
          <w:rFonts w:ascii="Arial" w:eastAsia="標楷體" w:hAnsi="Arial" w:cs="Arial" w:hint="eastAsia"/>
        </w:rPr>
        <w:t>將乙方</w:t>
      </w:r>
      <w:proofErr w:type="gramEnd"/>
      <w:r w:rsidRPr="00767C89">
        <w:rPr>
          <w:rFonts w:ascii="Arial" w:eastAsia="標楷體" w:hAnsi="Arial" w:cs="Arial" w:hint="eastAsia"/>
        </w:rPr>
        <w:t>應負擔之費用，於書面通知之期限內</w:t>
      </w:r>
      <w:proofErr w:type="gramStart"/>
      <w:r w:rsidRPr="00767C89">
        <w:rPr>
          <w:rFonts w:ascii="Arial" w:eastAsia="標楷體" w:hAnsi="Arial" w:cs="Arial" w:hint="eastAsia"/>
        </w:rPr>
        <w:t>給付至甲</w:t>
      </w:r>
      <w:proofErr w:type="gramEnd"/>
      <w:r w:rsidRPr="00767C89">
        <w:rPr>
          <w:rFonts w:ascii="Arial" w:eastAsia="標楷體" w:hAnsi="Arial" w:cs="Arial" w:hint="eastAsia"/>
        </w:rPr>
        <w:t>方指定帳戶。</w:t>
      </w:r>
    </w:p>
    <w:p w14:paraId="5A7E8BEA"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lastRenderedPageBreak/>
        <w:t>轉包及分包</w:t>
      </w:r>
    </w:p>
    <w:p w14:paraId="43CA81F9"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rPr>
        <w:t>乙方</w:t>
      </w:r>
      <w:r w:rsidRPr="00767C89">
        <w:rPr>
          <w:rFonts w:ascii="Arial" w:eastAsia="標楷體" w:hAnsi="Arial" w:cs="Arial" w:hint="eastAsia"/>
        </w:rPr>
        <w:t>擬分包之項目及分包廠商，應報經甲方審查同意。</w:t>
      </w:r>
    </w:p>
    <w:p w14:paraId="4AE911DC"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乙方對於分包廠商履約之部分，仍應負完全責任。分包契約報備於</w:t>
      </w:r>
      <w:proofErr w:type="gramStart"/>
      <w:r w:rsidRPr="00767C89">
        <w:rPr>
          <w:rFonts w:ascii="Arial" w:eastAsia="標楷體" w:hAnsi="Arial" w:cs="Arial" w:hint="eastAsia"/>
        </w:rPr>
        <w:t>甲方者</w:t>
      </w:r>
      <w:proofErr w:type="gramEnd"/>
      <w:r w:rsidRPr="00767C89">
        <w:rPr>
          <w:rFonts w:ascii="Arial" w:eastAsia="標楷體" w:hAnsi="Arial" w:cs="Arial" w:hint="eastAsia"/>
        </w:rPr>
        <w:t>，亦同。</w:t>
      </w:r>
    </w:p>
    <w:p w14:paraId="6A5F0E0B"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分包廠商不得將分包契約轉包。其有違反者，乙方應更換分包廠商。</w:t>
      </w:r>
    </w:p>
    <w:p w14:paraId="5BAAB621"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bookmarkStart w:id="124" w:name="_Ref218514119"/>
      <w:r w:rsidRPr="00767C89">
        <w:rPr>
          <w:rFonts w:ascii="Arial" w:eastAsia="標楷體" w:hAnsi="Arial" w:cs="Arial" w:hint="eastAsia"/>
        </w:rPr>
        <w:t>乙方不得將契約轉包，違反時，甲方得請求損害賠償。</w:t>
      </w:r>
      <w:bookmarkEnd w:id="124"/>
    </w:p>
    <w:p w14:paraId="3F19ECAD"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第</w:t>
      </w:r>
      <w:r w:rsidRPr="00767C89">
        <w:rPr>
          <w:rFonts w:ascii="Arial" w:eastAsia="標楷體" w:hAnsi="Arial" w:cs="Arial" w:hint="eastAsia"/>
        </w:rPr>
        <w:t>15.12.4</w:t>
      </w:r>
      <w:r w:rsidRPr="00767C89">
        <w:rPr>
          <w:rFonts w:ascii="Arial" w:eastAsia="標楷體" w:hAnsi="Arial" w:cs="Arial" w:hint="eastAsia"/>
        </w:rPr>
        <w:t>條轉包廠商與乙方對</w:t>
      </w:r>
      <w:proofErr w:type="gramStart"/>
      <w:r w:rsidRPr="00767C89">
        <w:rPr>
          <w:rFonts w:ascii="Arial" w:eastAsia="標楷體" w:hAnsi="Arial" w:cs="Arial" w:hint="eastAsia"/>
        </w:rPr>
        <w:t>甲方負連帶</w:t>
      </w:r>
      <w:proofErr w:type="gramEnd"/>
      <w:r w:rsidRPr="00767C89">
        <w:rPr>
          <w:rFonts w:ascii="Arial" w:eastAsia="標楷體" w:hAnsi="Arial" w:cs="Arial" w:hint="eastAsia"/>
        </w:rPr>
        <w:t>賠償責任。再</w:t>
      </w:r>
      <w:proofErr w:type="gramStart"/>
      <w:r w:rsidRPr="00767C89">
        <w:rPr>
          <w:rFonts w:ascii="Arial" w:eastAsia="標楷體" w:hAnsi="Arial" w:cs="Arial" w:hint="eastAsia"/>
        </w:rPr>
        <w:t>轉包者</w:t>
      </w:r>
      <w:proofErr w:type="gramEnd"/>
      <w:r w:rsidRPr="00767C89">
        <w:rPr>
          <w:rFonts w:ascii="Arial" w:eastAsia="標楷體" w:hAnsi="Arial" w:cs="Arial" w:hint="eastAsia"/>
        </w:rPr>
        <w:t>，亦同。</w:t>
      </w:r>
    </w:p>
    <w:p w14:paraId="609976C5"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本案興建範圍內各項工程之設計、施工，不論由乙方自行辦理，或委由合於相關法規規定成立之技術服務廠商、承包商辦理，</w:t>
      </w:r>
      <w:proofErr w:type="gramStart"/>
      <w:r w:rsidRPr="00767C89">
        <w:rPr>
          <w:rFonts w:ascii="Arial" w:eastAsia="標楷體" w:hAnsi="Arial" w:cs="Arial"/>
        </w:rPr>
        <w:t>均由乙方負</w:t>
      </w:r>
      <w:proofErr w:type="gramEnd"/>
      <w:r w:rsidRPr="00767C89">
        <w:rPr>
          <w:rFonts w:ascii="Arial" w:eastAsia="標楷體" w:hAnsi="Arial" w:cs="Arial"/>
        </w:rPr>
        <w:t>全部責任。甲方對乙方所為之任何同意、核准、備查、監督、建議、提供之參考資料、履</w:t>
      </w:r>
      <w:proofErr w:type="gramStart"/>
      <w:r w:rsidRPr="00767C89">
        <w:rPr>
          <w:rFonts w:ascii="Arial" w:eastAsia="標楷體" w:hAnsi="Arial" w:cs="Arial"/>
        </w:rPr>
        <w:t>勘</w:t>
      </w:r>
      <w:proofErr w:type="gramEnd"/>
      <w:r w:rsidRPr="00767C89">
        <w:rPr>
          <w:rFonts w:ascii="Arial" w:eastAsia="標楷體" w:hAnsi="Arial" w:cs="Arial"/>
        </w:rPr>
        <w:t>通過，並不減少或免除乙方應盡之義務與責任。如因乙方設計、施工等之不當或欠缺，</w:t>
      </w:r>
      <w:proofErr w:type="gramStart"/>
      <w:r w:rsidRPr="00767C89">
        <w:rPr>
          <w:rFonts w:ascii="Arial" w:eastAsia="標楷體" w:hAnsi="Arial" w:cs="Arial"/>
        </w:rPr>
        <w:t>致甲方</w:t>
      </w:r>
      <w:proofErr w:type="gramEnd"/>
      <w:r w:rsidRPr="00767C89">
        <w:rPr>
          <w:rFonts w:ascii="Arial" w:eastAsia="標楷體" w:hAnsi="Arial" w:cs="Arial"/>
        </w:rPr>
        <w:t>對第三人負損害賠償責任時，甲方對乙方有求償權。求償範圍包括但不限於損害賠償費用、訴訟程序費用、律師費等。</w:t>
      </w:r>
    </w:p>
    <w:p w14:paraId="7A6E602B"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25" w:name="_Toc115171921"/>
      <w:bookmarkStart w:id="126" w:name="_Toc65245406"/>
      <w:bookmarkStart w:id="127" w:name="_Toc117875454"/>
      <w:bookmarkStart w:id="128" w:name="_Toc121317962"/>
      <w:bookmarkStart w:id="129" w:name="_Toc178854309"/>
      <w:bookmarkEnd w:id="125"/>
      <w:r w:rsidRPr="00767C89">
        <w:rPr>
          <w:rFonts w:ascii="Arial" w:eastAsia="標楷體" w:hAnsi="Arial" w:cs="Arial" w:hint="eastAsia"/>
          <w:b/>
          <w:bCs/>
          <w:szCs w:val="24"/>
        </w:rPr>
        <w:t>不可抗力及除外情事</w:t>
      </w:r>
      <w:bookmarkEnd w:id="126"/>
      <w:bookmarkEnd w:id="127"/>
      <w:bookmarkEnd w:id="128"/>
      <w:bookmarkEnd w:id="129"/>
    </w:p>
    <w:p w14:paraId="776C5471"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本契約所稱不可抗力情事，係指下列事件或狀態，其發生或擴大並非可歸責於甲方或乙方之事由，且非任一方得合理控制</w:t>
      </w:r>
      <w:proofErr w:type="gramStart"/>
      <w:r w:rsidRPr="00767C89">
        <w:rPr>
          <w:rFonts w:ascii="Arial" w:eastAsia="標楷體" w:hAnsi="Arial" w:cs="Arial" w:hint="eastAsia"/>
        </w:rPr>
        <w:t>或縱加相當</w:t>
      </w:r>
      <w:proofErr w:type="gramEnd"/>
      <w:r w:rsidRPr="00767C89">
        <w:rPr>
          <w:rFonts w:ascii="Arial" w:eastAsia="標楷體" w:hAnsi="Arial" w:cs="Arial" w:hint="eastAsia"/>
        </w:rPr>
        <w:t>注意亦無法防止、避免或排除，足以嚴重影響本契約事項之一部或</w:t>
      </w:r>
      <w:r w:rsidRPr="00767C89">
        <w:rPr>
          <w:rFonts w:ascii="Arial" w:eastAsia="標楷體" w:hAnsi="Arial" w:cs="Arial"/>
        </w:rPr>
        <w:t>全部履行者，包括但不限於：</w:t>
      </w:r>
    </w:p>
    <w:p w14:paraId="11F078F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山崩、地震、海嘯、火山爆發、颱風（以交通部中央氣象局發</w:t>
      </w:r>
      <w:r w:rsidRPr="00767C89">
        <w:rPr>
          <w:rFonts w:ascii="Arial" w:eastAsia="標楷體" w:hAnsi="Arial" w:cs="Arial"/>
        </w:rPr>
        <w:t>布陸上颱風警報日起為依據</w:t>
      </w:r>
      <w:r w:rsidRPr="00767C89">
        <w:rPr>
          <w:rFonts w:ascii="Arial" w:eastAsia="標楷體" w:hAnsi="Arial" w:cs="Arial" w:hint="eastAsia"/>
        </w:rPr>
        <w:t>）、</w:t>
      </w:r>
      <w:r w:rsidRPr="00767C89">
        <w:rPr>
          <w:rFonts w:ascii="Arial" w:eastAsia="標楷體" w:hAnsi="Arial" w:cs="Arial"/>
        </w:rPr>
        <w:t>豪</w:t>
      </w:r>
      <w:r w:rsidRPr="00767C89">
        <w:rPr>
          <w:rFonts w:ascii="Arial" w:eastAsia="標楷體" w:hAnsi="Arial" w:cs="Arial" w:hint="eastAsia"/>
        </w:rPr>
        <w:t>雨、</w:t>
      </w:r>
      <w:r w:rsidRPr="00767C89">
        <w:rPr>
          <w:rFonts w:ascii="Arial" w:eastAsia="標楷體" w:hAnsi="Arial" w:cs="Arial"/>
        </w:rPr>
        <w:t>冰</w:t>
      </w:r>
      <w:r w:rsidRPr="00767C89">
        <w:rPr>
          <w:rFonts w:ascii="Arial" w:eastAsia="標楷體" w:hAnsi="Arial" w:cs="Arial" w:hint="eastAsia"/>
        </w:rPr>
        <w:t>雹、</w:t>
      </w:r>
      <w:r w:rsidRPr="00767C89">
        <w:rPr>
          <w:rFonts w:ascii="Arial" w:eastAsia="標楷體" w:hAnsi="Arial" w:cs="Arial"/>
        </w:rPr>
        <w:t>龍捲</w:t>
      </w:r>
      <w:r w:rsidRPr="00767C89">
        <w:rPr>
          <w:rFonts w:ascii="Arial" w:eastAsia="標楷體" w:hAnsi="Arial" w:cs="Arial" w:hint="eastAsia"/>
        </w:rPr>
        <w:t>風、</w:t>
      </w:r>
      <w:r w:rsidRPr="00767C89">
        <w:rPr>
          <w:rFonts w:ascii="Arial" w:eastAsia="標楷體" w:hAnsi="Arial" w:cs="Arial"/>
        </w:rPr>
        <w:t>雷</w:t>
      </w:r>
      <w:r w:rsidRPr="00767C89">
        <w:rPr>
          <w:rFonts w:ascii="Arial" w:eastAsia="標楷體" w:hAnsi="Arial" w:cs="Arial" w:hint="eastAsia"/>
        </w:rPr>
        <w:t>電、</w:t>
      </w:r>
      <w:r w:rsidRPr="00767C89">
        <w:rPr>
          <w:rFonts w:ascii="Arial" w:eastAsia="標楷體" w:hAnsi="Arial" w:cs="Arial"/>
        </w:rPr>
        <w:t>洪</w:t>
      </w:r>
      <w:r w:rsidRPr="00767C89">
        <w:rPr>
          <w:rFonts w:ascii="Arial" w:eastAsia="標楷體" w:hAnsi="Arial" w:cs="Arial" w:hint="eastAsia"/>
        </w:rPr>
        <w:t>水、暴風雪、惡劣天候、水災、土石流、土崩、地層滑動、天</w:t>
      </w:r>
      <w:r w:rsidRPr="00767C89">
        <w:rPr>
          <w:rFonts w:ascii="Arial" w:eastAsia="標楷體" w:hAnsi="Arial" w:cs="Arial"/>
        </w:rPr>
        <w:t>外異物撞擊或類此</w:t>
      </w:r>
      <w:proofErr w:type="gramStart"/>
      <w:r w:rsidRPr="00767C89">
        <w:rPr>
          <w:rFonts w:ascii="Arial" w:eastAsia="標楷體" w:hAnsi="Arial" w:cs="Arial"/>
        </w:rPr>
        <w:t>之</w:t>
      </w:r>
      <w:proofErr w:type="gramEnd"/>
      <w:r w:rsidRPr="00767C89">
        <w:rPr>
          <w:rFonts w:ascii="Arial" w:eastAsia="標楷體" w:hAnsi="Arial" w:cs="Arial"/>
        </w:rPr>
        <w:t>自然災害。</w:t>
      </w:r>
    </w:p>
    <w:p w14:paraId="515CCC88"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戰</w:t>
      </w:r>
      <w:r w:rsidRPr="00767C89">
        <w:rPr>
          <w:rFonts w:ascii="Arial" w:eastAsia="標楷體" w:hAnsi="Arial" w:cs="Arial" w:hint="eastAsia"/>
        </w:rPr>
        <w:t>爭</w:t>
      </w:r>
      <w:r w:rsidRPr="00767C89">
        <w:rPr>
          <w:rFonts w:ascii="Arial" w:eastAsia="標楷體" w:hAnsi="Arial" w:cs="Arial"/>
        </w:rPr>
        <w:t>（不論是否宣戰</w:t>
      </w:r>
      <w:r w:rsidRPr="00767C89">
        <w:rPr>
          <w:rFonts w:ascii="Arial" w:eastAsia="標楷體" w:hAnsi="Arial" w:cs="Arial" w:hint="eastAsia"/>
        </w:rPr>
        <w:t>）、</w:t>
      </w:r>
      <w:r w:rsidRPr="00767C89">
        <w:rPr>
          <w:rFonts w:ascii="Arial" w:eastAsia="標楷體" w:hAnsi="Arial" w:cs="Arial"/>
        </w:rPr>
        <w:t>內</w:t>
      </w:r>
      <w:r w:rsidRPr="00767C89">
        <w:rPr>
          <w:rFonts w:ascii="Arial" w:eastAsia="標楷體" w:hAnsi="Arial" w:cs="Arial" w:hint="eastAsia"/>
        </w:rPr>
        <w:t>戰、</w:t>
      </w:r>
      <w:r w:rsidRPr="00767C89">
        <w:rPr>
          <w:rFonts w:ascii="Arial" w:eastAsia="標楷體" w:hAnsi="Arial" w:cs="Arial"/>
        </w:rPr>
        <w:t>侵</w:t>
      </w:r>
      <w:r w:rsidRPr="00767C89">
        <w:rPr>
          <w:rFonts w:ascii="Arial" w:eastAsia="標楷體" w:hAnsi="Arial" w:cs="Arial" w:hint="eastAsia"/>
        </w:rPr>
        <w:t>略、</w:t>
      </w:r>
      <w:r w:rsidRPr="00767C89">
        <w:rPr>
          <w:rFonts w:ascii="Arial" w:eastAsia="標楷體" w:hAnsi="Arial" w:cs="Arial"/>
        </w:rPr>
        <w:t>外國敵</w:t>
      </w:r>
      <w:r w:rsidRPr="00767C89">
        <w:rPr>
          <w:rFonts w:ascii="Arial" w:eastAsia="標楷體" w:hAnsi="Arial" w:cs="Arial" w:hint="eastAsia"/>
        </w:rPr>
        <w:t>對</w:t>
      </w:r>
      <w:r w:rsidRPr="00767C89">
        <w:rPr>
          <w:rFonts w:ascii="Arial" w:eastAsia="標楷體" w:hAnsi="Arial" w:cs="Arial"/>
        </w:rPr>
        <w:t>行</w:t>
      </w:r>
      <w:r w:rsidRPr="00767C89">
        <w:rPr>
          <w:rFonts w:ascii="Arial" w:eastAsia="標楷體" w:hAnsi="Arial" w:cs="Arial" w:hint="eastAsia"/>
        </w:rPr>
        <w:t>為、軍事封鎖</w:t>
      </w:r>
      <w:r w:rsidRPr="00767C89">
        <w:rPr>
          <w:rFonts w:ascii="Arial" w:eastAsia="標楷體" w:hAnsi="Arial" w:cs="Arial"/>
        </w:rPr>
        <w:t>、</w:t>
      </w:r>
      <w:r w:rsidRPr="00767C89">
        <w:rPr>
          <w:rFonts w:ascii="Arial" w:eastAsia="標楷體" w:hAnsi="Arial" w:cs="Arial" w:hint="eastAsia"/>
        </w:rPr>
        <w:t>叛亂、革命、暴動、鎮壓、恐怖活動、種族迫害、海盜行為、</w:t>
      </w:r>
      <w:r w:rsidRPr="00767C89">
        <w:rPr>
          <w:rFonts w:ascii="Arial" w:eastAsia="標楷體" w:hAnsi="Arial" w:cs="Arial"/>
        </w:rPr>
        <w:t>刑事犯罪或類此</w:t>
      </w:r>
      <w:proofErr w:type="gramStart"/>
      <w:r w:rsidRPr="00767C89">
        <w:rPr>
          <w:rFonts w:ascii="Arial" w:eastAsia="標楷體" w:hAnsi="Arial" w:cs="Arial"/>
        </w:rPr>
        <w:t>之</w:t>
      </w:r>
      <w:proofErr w:type="gramEnd"/>
      <w:r w:rsidRPr="00767C89">
        <w:rPr>
          <w:rFonts w:ascii="Arial" w:eastAsia="標楷體" w:hAnsi="Arial" w:cs="Arial"/>
        </w:rPr>
        <w:t>武力或暴力行為。</w:t>
      </w:r>
    </w:p>
    <w:p w14:paraId="701F5778"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火災、爆炸或本案基地範圍遭嚴重破壞。</w:t>
      </w:r>
    </w:p>
    <w:p w14:paraId="7D6B7D2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毒氣、核子反應、核子輻射或放射性汙染等汙染事件，或瘟疫</w:t>
      </w:r>
      <w:r w:rsidRPr="00767C89">
        <w:rPr>
          <w:rFonts w:ascii="Arial" w:eastAsia="標楷體" w:hAnsi="Arial" w:cs="Arial"/>
        </w:rPr>
        <w:t>與重大傳染病。</w:t>
      </w:r>
    </w:p>
    <w:p w14:paraId="1FADCE1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於乙方履約過程中，發現依法應予保護之古蹟或遺址。</w:t>
      </w:r>
    </w:p>
    <w:p w14:paraId="69C7F8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其他經</w:t>
      </w:r>
      <w:r w:rsidRPr="00767C89">
        <w:rPr>
          <w:rFonts w:ascii="Arial" w:eastAsia="標楷體" w:hAnsi="Arial" w:cs="Arial" w:hint="eastAsia"/>
        </w:rPr>
        <w:t>雙方</w:t>
      </w:r>
      <w:r w:rsidRPr="00767C89">
        <w:rPr>
          <w:rFonts w:ascii="Arial" w:eastAsia="標楷體" w:hAnsi="Arial" w:cs="Arial"/>
        </w:rPr>
        <w:t>認定屬不可抗力者。</w:t>
      </w:r>
    </w:p>
    <w:p w14:paraId="3790B20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除外情事範圍</w:t>
      </w:r>
    </w:p>
    <w:p w14:paraId="45098124" w14:textId="77777777" w:rsidR="00DB2C91" w:rsidRPr="00767C89" w:rsidRDefault="00DB2C91" w:rsidP="001724A0">
      <w:pPr>
        <w:topLinePunct/>
        <w:spacing w:line="440" w:lineRule="exact"/>
        <w:ind w:leftChars="400" w:left="960"/>
        <w:jc w:val="both"/>
        <w:rPr>
          <w:rFonts w:ascii="Arial" w:eastAsia="標楷體" w:hAnsi="Arial" w:cs="Arial"/>
        </w:rPr>
      </w:pPr>
      <w:r w:rsidRPr="00767C89">
        <w:rPr>
          <w:rFonts w:ascii="Arial" w:eastAsia="標楷體" w:hAnsi="Arial" w:cs="Arial"/>
          <w:spacing w:val="2"/>
        </w:rPr>
        <w:lastRenderedPageBreak/>
        <w:t>本契約所</w:t>
      </w:r>
      <w:r w:rsidRPr="00767C89">
        <w:rPr>
          <w:rFonts w:ascii="Arial" w:eastAsia="標楷體" w:hAnsi="Arial" w:cs="Arial"/>
        </w:rPr>
        <w:t>稱除外情事，係指非屬不可抗力且不可歸責於任一方，因下列事由之發生，</w:t>
      </w:r>
      <w:proofErr w:type="gramStart"/>
      <w:r w:rsidRPr="00767C89">
        <w:rPr>
          <w:rFonts w:ascii="Arial" w:eastAsia="標楷體" w:hAnsi="Arial" w:cs="Arial"/>
        </w:rPr>
        <w:t>致乙方</w:t>
      </w:r>
      <w:proofErr w:type="gramEnd"/>
      <w:r w:rsidRPr="00767C89">
        <w:rPr>
          <w:rFonts w:ascii="Arial" w:eastAsia="標楷體" w:hAnsi="Arial" w:cs="Arial"/>
        </w:rPr>
        <w:t>之履約執行或財務狀況發生重大不利影響，且足以嚴重影響本契約一部或全部之履行者：</w:t>
      </w:r>
    </w:p>
    <w:p w14:paraId="18AC257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法</w:t>
      </w:r>
      <w:r w:rsidRPr="00767C89">
        <w:rPr>
          <w:rFonts w:ascii="Arial" w:eastAsia="標楷體" w:hAnsi="Arial" w:cs="標楷體" w:hint="eastAsia"/>
        </w:rPr>
        <w:t>令</w:t>
      </w:r>
      <w:r w:rsidRPr="00767C89">
        <w:rPr>
          <w:rFonts w:ascii="Arial" w:eastAsia="標楷體" w:hAnsi="Arial" w:cs="Arial"/>
        </w:rPr>
        <w:t>變更。</w:t>
      </w:r>
    </w:p>
    <w:p w14:paraId="1F24E79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30" w:name="_Hlk115171481"/>
      <w:r w:rsidRPr="00767C89">
        <w:rPr>
          <w:rFonts w:ascii="Arial" w:eastAsia="標楷體" w:hAnsi="Arial" w:cs="Arial"/>
        </w:rPr>
        <w:t>政府政策變更。</w:t>
      </w:r>
    </w:p>
    <w:bookmarkEnd w:id="130"/>
    <w:p w14:paraId="65D67F7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其他經本案協調委員會認定屬除外情事者。</w:t>
      </w:r>
    </w:p>
    <w:p w14:paraId="70E628F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不可抗力事件或除外情事發生後，乙方須盡力採取各種必要之合理措施以減輕因此所受之損害，或避免損害之擴大。</w:t>
      </w:r>
    </w:p>
    <w:p w14:paraId="48BD7E6A"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通知及認定程序</w:t>
      </w:r>
    </w:p>
    <w:p w14:paraId="28A792D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31" w:name="_Ref218514082"/>
      <w:r w:rsidRPr="00767C89">
        <w:rPr>
          <w:rFonts w:ascii="Arial" w:eastAsia="標楷體" w:hAnsi="Arial" w:cs="Arial" w:hint="eastAsia"/>
        </w:rPr>
        <w:t>任一方因不可抗力事件或除外情事發生時，應於事件發生且客觀上能通知之次日起算</w:t>
      </w:r>
      <w:r w:rsidRPr="00767C89">
        <w:rPr>
          <w:rFonts w:ascii="Arial" w:eastAsia="標楷體" w:hAnsi="Arial" w:cs="Arial"/>
        </w:rPr>
        <w:t>15</w:t>
      </w:r>
      <w:r w:rsidRPr="00767C89">
        <w:rPr>
          <w:rFonts w:ascii="Arial" w:eastAsia="標楷體" w:hAnsi="Arial" w:cs="Arial" w:hint="eastAsia"/>
        </w:rPr>
        <w:t>日內先行通知他方，並於通知之次日起算</w:t>
      </w:r>
      <w:r w:rsidRPr="00767C89">
        <w:rPr>
          <w:rFonts w:ascii="Arial" w:eastAsia="標楷體" w:hAnsi="Arial" w:cs="Arial"/>
        </w:rPr>
        <w:t>30</w:t>
      </w:r>
      <w:r w:rsidRPr="00767C89">
        <w:rPr>
          <w:rFonts w:ascii="Arial" w:eastAsia="標楷體" w:hAnsi="Arial" w:cs="Arial" w:hint="eastAsia"/>
        </w:rPr>
        <w:t>日內檢附相關資料、文件及說明，將該事由及其影響範圍通知他方認定。</w:t>
      </w:r>
      <w:bookmarkEnd w:id="131"/>
    </w:p>
    <w:p w14:paraId="3FB8C58D" w14:textId="6ED1CC66"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32" w:name="_Ref218514220"/>
      <w:r w:rsidRPr="00767C89">
        <w:rPr>
          <w:rFonts w:ascii="Arial" w:eastAsia="標楷體" w:hAnsi="Arial" w:cs="Arial" w:hint="eastAsia"/>
        </w:rPr>
        <w:t>任一方於收到他方依第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_Ref218514082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16.4.1</w:t>
      </w:r>
      <w:r w:rsidR="00976E76">
        <w:rPr>
          <w:rFonts w:ascii="Arial" w:eastAsia="標楷體" w:hAnsi="Arial" w:cs="Arial"/>
        </w:rPr>
        <w:fldChar w:fldCharType="end"/>
      </w:r>
      <w:r w:rsidRPr="00767C89">
        <w:rPr>
          <w:rFonts w:ascii="Arial" w:eastAsia="標楷體" w:hAnsi="Arial" w:cs="Arial" w:hint="eastAsia"/>
        </w:rPr>
        <w:t>條之通知後，雙方應綜合當時情況加以認定。若就情況之認定，無法於受書面通知之次日起算</w:t>
      </w:r>
      <w:r w:rsidRPr="00767C89">
        <w:rPr>
          <w:rFonts w:ascii="Arial" w:eastAsia="標楷體" w:hAnsi="Arial" w:cs="Arial"/>
        </w:rPr>
        <w:t>90</w:t>
      </w:r>
      <w:r w:rsidRPr="00767C89">
        <w:rPr>
          <w:rFonts w:ascii="Arial" w:eastAsia="標楷體" w:hAnsi="Arial" w:cs="Arial" w:hint="eastAsia"/>
        </w:rPr>
        <w:t>日內達成協議者</w:t>
      </w:r>
      <w:r w:rsidRPr="00767C89">
        <w:rPr>
          <w:rFonts w:ascii="Arial" w:eastAsia="標楷體" w:hAnsi="Arial" w:cs="Arial"/>
        </w:rPr>
        <w:t>，應依第</w:t>
      </w:r>
      <w:r w:rsidRPr="00767C89">
        <w:rPr>
          <w:rFonts w:ascii="Arial" w:eastAsia="標楷體" w:hAnsi="Arial" w:cs="Arial" w:hint="eastAsia"/>
        </w:rPr>
        <w:t>20</w:t>
      </w:r>
      <w:r w:rsidRPr="00767C89">
        <w:rPr>
          <w:rFonts w:ascii="Arial" w:eastAsia="標楷體" w:hAnsi="Arial" w:cs="Arial"/>
        </w:rPr>
        <w:t>條爭議處理辦理。</w:t>
      </w:r>
      <w:bookmarkEnd w:id="132"/>
    </w:p>
    <w:p w14:paraId="2E7F99B3" w14:textId="1C1389A8"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如一方未依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_Ref218514082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16.4.1</w:t>
      </w:r>
      <w:r w:rsidR="00976E76">
        <w:rPr>
          <w:rFonts w:ascii="Arial" w:eastAsia="標楷體" w:hAnsi="Arial" w:cs="Arial"/>
        </w:rPr>
        <w:fldChar w:fldCharType="end"/>
      </w:r>
      <w:r w:rsidRPr="00767C89">
        <w:rPr>
          <w:rFonts w:ascii="Arial" w:eastAsia="標楷體" w:hAnsi="Arial" w:cs="Arial" w:hint="eastAsia"/>
        </w:rPr>
        <w:t>條約定通知他方者</w:t>
      </w:r>
      <w:r w:rsidRPr="00767C89">
        <w:rPr>
          <w:rFonts w:ascii="Arial" w:eastAsia="標楷體" w:hAnsi="Arial" w:cs="Arial"/>
        </w:rPr>
        <w:t>，視為放棄主張本條之權利。</w:t>
      </w:r>
    </w:p>
    <w:p w14:paraId="70383BF2"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認定後之效果</w:t>
      </w:r>
    </w:p>
    <w:p w14:paraId="38609D8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任一方因不可抗力或除外情事，致無法如期履行本契約之義務時，不負遲延責任。</w:t>
      </w:r>
    </w:p>
    <w:p w14:paraId="6D887CE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因不可抗力或除外情事所受之損害，其補救應依下列之一項或數項辦理</w:t>
      </w:r>
      <w:r w:rsidRPr="00767C89">
        <w:rPr>
          <w:rFonts w:ascii="Arial" w:eastAsia="標楷體" w:hAnsi="Arial" w:cs="Arial"/>
        </w:rPr>
        <w:t>：</w:t>
      </w:r>
    </w:p>
    <w:p w14:paraId="282C14CA" w14:textId="77777777" w:rsidR="00DB2C91" w:rsidRPr="00767C89" w:rsidRDefault="00DB2C91" w:rsidP="005B6137">
      <w:pPr>
        <w:numPr>
          <w:ilvl w:val="0"/>
          <w:numId w:val="12"/>
        </w:numPr>
        <w:tabs>
          <w:tab w:val="left" w:pos="1659"/>
        </w:tabs>
        <w:topLinePunct/>
        <w:spacing w:line="440" w:lineRule="exact"/>
        <w:ind w:left="2058" w:hanging="357"/>
        <w:jc w:val="both"/>
        <w:rPr>
          <w:rFonts w:ascii="Arial" w:eastAsia="標楷體" w:hAnsi="Arial" w:cs="Arial"/>
        </w:rPr>
      </w:pPr>
      <w:r w:rsidRPr="00767C89">
        <w:rPr>
          <w:rFonts w:ascii="Arial" w:eastAsia="標楷體" w:hAnsi="Arial" w:cs="Arial" w:hint="eastAsia"/>
        </w:rPr>
        <w:t>因不可抗力或除外情事所受之損害，應先以乙方所投保之保險優先補償之。</w:t>
      </w:r>
    </w:p>
    <w:p w14:paraId="3E265AD5" w14:textId="77777777" w:rsidR="00DB2C91" w:rsidRPr="00767C89" w:rsidRDefault="00DB2C91" w:rsidP="005B6137">
      <w:pPr>
        <w:numPr>
          <w:ilvl w:val="0"/>
          <w:numId w:val="12"/>
        </w:numPr>
        <w:tabs>
          <w:tab w:val="left" w:pos="1659"/>
        </w:tabs>
        <w:topLinePunct/>
        <w:spacing w:line="440" w:lineRule="exact"/>
        <w:ind w:left="2058" w:hanging="357"/>
        <w:jc w:val="both"/>
        <w:rPr>
          <w:rFonts w:ascii="Arial" w:eastAsia="標楷體" w:hAnsi="Arial" w:cs="Arial"/>
        </w:rPr>
      </w:pPr>
      <w:r w:rsidRPr="00767C89">
        <w:rPr>
          <w:rFonts w:ascii="Arial" w:eastAsia="標楷體" w:hAnsi="Arial" w:cs="Arial" w:hint="eastAsia"/>
        </w:rPr>
        <w:t>甲方得同意停止契約期間之計算，並得視情節適度展延契約期間。</w:t>
      </w:r>
    </w:p>
    <w:p w14:paraId="607761DD"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終止契約</w:t>
      </w:r>
    </w:p>
    <w:p w14:paraId="5EF235DF" w14:textId="77777777" w:rsidR="00DB2C91" w:rsidRPr="00767C89" w:rsidRDefault="00DB2C91" w:rsidP="002D7B25">
      <w:pPr>
        <w:topLinePunct/>
        <w:spacing w:line="440" w:lineRule="exact"/>
        <w:ind w:left="936"/>
        <w:jc w:val="both"/>
        <w:rPr>
          <w:rFonts w:ascii="Arial" w:eastAsia="標楷體" w:hAnsi="Arial" w:cs="Arial"/>
        </w:rPr>
      </w:pPr>
      <w:r w:rsidRPr="00767C89">
        <w:rPr>
          <w:rFonts w:ascii="Arial" w:eastAsia="標楷體" w:hAnsi="Arial" w:cs="Arial" w:hint="eastAsia"/>
        </w:rPr>
        <w:t>因不可抗力或除外情事之發生，對本契約之一部或全部履行所造成之損害或影響過</w:t>
      </w:r>
      <w:proofErr w:type="gramStart"/>
      <w:r w:rsidRPr="00767C89">
        <w:rPr>
          <w:rFonts w:ascii="Arial" w:eastAsia="標楷體" w:hAnsi="Arial" w:cs="Arial" w:hint="eastAsia"/>
        </w:rPr>
        <w:t>鉅</w:t>
      </w:r>
      <w:proofErr w:type="gramEnd"/>
      <w:r w:rsidRPr="00767C89">
        <w:rPr>
          <w:rFonts w:ascii="Arial" w:eastAsia="標楷體" w:hAnsi="Arial" w:cs="Arial" w:hint="eastAsia"/>
        </w:rPr>
        <w:t>，致無法於本契約本條第三項第二款事件認定書面通知之次日起算</w:t>
      </w:r>
      <w:r w:rsidRPr="00767C89">
        <w:rPr>
          <w:rFonts w:ascii="Arial" w:eastAsia="標楷體" w:hAnsi="Arial" w:cs="Arial" w:hint="eastAsia"/>
        </w:rPr>
        <w:t>90</w:t>
      </w:r>
      <w:r w:rsidRPr="00767C89">
        <w:rPr>
          <w:rFonts w:ascii="Arial" w:eastAsia="標楷體" w:hAnsi="Arial" w:cs="Arial" w:hint="eastAsia"/>
        </w:rPr>
        <w:t>日內達成協議並回復本契約之履行時，雙方得協商合意終止本契約之一部或全部。</w:t>
      </w:r>
    </w:p>
    <w:p w14:paraId="0D099D02"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未受影響部分繼續履行</w:t>
      </w:r>
    </w:p>
    <w:p w14:paraId="44D905E8" w14:textId="77777777" w:rsidR="00DB2C91" w:rsidRPr="00767C89" w:rsidRDefault="00DB2C91" w:rsidP="00FB6C81">
      <w:pPr>
        <w:topLinePunct/>
        <w:spacing w:line="440" w:lineRule="exact"/>
        <w:ind w:left="936"/>
        <w:jc w:val="both"/>
        <w:rPr>
          <w:rFonts w:ascii="Arial" w:eastAsia="標楷體" w:hAnsi="Arial" w:cs="Arial"/>
        </w:rPr>
      </w:pPr>
      <w:r w:rsidRPr="00767C89">
        <w:rPr>
          <w:rFonts w:ascii="Arial" w:eastAsia="標楷體" w:hAnsi="Arial" w:cs="Arial"/>
          <w:spacing w:val="2"/>
        </w:rPr>
        <w:t>不可抗力或</w:t>
      </w:r>
      <w:r w:rsidRPr="00767C89">
        <w:rPr>
          <w:rFonts w:ascii="Arial" w:eastAsia="標楷體" w:hAnsi="Arial" w:cs="Arial"/>
        </w:rPr>
        <w:t>除外</w:t>
      </w:r>
      <w:r w:rsidRPr="00767C89">
        <w:rPr>
          <w:rFonts w:ascii="Arial" w:eastAsia="標楷體" w:hAnsi="Arial" w:cs="Arial"/>
          <w:spacing w:val="2"/>
        </w:rPr>
        <w:t>情事之發生，僅嚴重影響本契約之一部履行者，雙方就其餘</w:t>
      </w:r>
      <w:r w:rsidRPr="00767C89">
        <w:rPr>
          <w:rFonts w:ascii="Arial" w:eastAsia="標楷體" w:hAnsi="Arial" w:cs="Arial"/>
        </w:rPr>
        <w:lastRenderedPageBreak/>
        <w:t>部分</w:t>
      </w:r>
      <w:r w:rsidRPr="00767C89">
        <w:rPr>
          <w:rFonts w:ascii="Arial" w:eastAsia="標楷體" w:hAnsi="Arial" w:cs="Arial"/>
          <w:spacing w:val="2"/>
        </w:rPr>
        <w:t>仍應繼續履行。但有下列情形之一，經雙方同意者，不在</w:t>
      </w:r>
      <w:r w:rsidRPr="00767C89">
        <w:rPr>
          <w:rFonts w:ascii="Arial" w:eastAsia="標楷體" w:hAnsi="Arial" w:cs="Arial"/>
        </w:rPr>
        <w:t>此限：</w:t>
      </w:r>
    </w:p>
    <w:p w14:paraId="54C4674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其餘部</w:t>
      </w:r>
      <w:r w:rsidRPr="00767C89">
        <w:rPr>
          <w:rFonts w:ascii="Arial" w:eastAsia="標楷體" w:hAnsi="Arial" w:cs="Arial"/>
          <w:spacing w:val="-10"/>
        </w:rPr>
        <w:t>分之</w:t>
      </w:r>
      <w:r w:rsidRPr="00767C89">
        <w:rPr>
          <w:rFonts w:ascii="Arial" w:eastAsia="標楷體" w:hAnsi="Arial" w:cs="Arial"/>
        </w:rPr>
        <w:t>履行已無法達到契約之目的。</w:t>
      </w:r>
    </w:p>
    <w:p w14:paraId="0DB9F78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其餘部分之繼續履行有重大困難者。</w:t>
      </w:r>
    </w:p>
    <w:p w14:paraId="325940B2"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33" w:name="_Toc115171923"/>
      <w:bookmarkStart w:id="134" w:name="_Toc65245407"/>
      <w:bookmarkStart w:id="135" w:name="_Toc117875455"/>
      <w:bookmarkStart w:id="136" w:name="_Toc121317963"/>
      <w:bookmarkStart w:id="137" w:name="_Toc178854310"/>
      <w:bookmarkStart w:id="138" w:name="_Ref218514062"/>
      <w:bookmarkEnd w:id="133"/>
      <w:r w:rsidRPr="00767C89">
        <w:rPr>
          <w:rFonts w:ascii="Arial" w:eastAsia="標楷體" w:hAnsi="Arial" w:cs="Arial" w:hint="eastAsia"/>
          <w:b/>
          <w:bCs/>
          <w:szCs w:val="24"/>
        </w:rPr>
        <w:t>缺失及違約責任</w:t>
      </w:r>
      <w:bookmarkEnd w:id="134"/>
      <w:bookmarkEnd w:id="135"/>
      <w:bookmarkEnd w:id="136"/>
      <w:bookmarkEnd w:id="137"/>
      <w:bookmarkEnd w:id="138"/>
    </w:p>
    <w:p w14:paraId="2513B9EB"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一般違約</w:t>
      </w:r>
    </w:p>
    <w:p w14:paraId="00D02A44" w14:textId="77777777" w:rsidR="00DB2C91" w:rsidRPr="00767C89" w:rsidRDefault="00DB2C91" w:rsidP="00FB6C81">
      <w:pPr>
        <w:topLinePunct/>
        <w:spacing w:line="440" w:lineRule="exact"/>
        <w:ind w:left="936"/>
        <w:jc w:val="both"/>
        <w:rPr>
          <w:rFonts w:ascii="Arial" w:eastAsia="標楷體" w:hAnsi="Arial" w:cs="Arial"/>
        </w:rPr>
      </w:pPr>
      <w:r w:rsidRPr="00767C89">
        <w:rPr>
          <w:rFonts w:ascii="Arial" w:eastAsia="標楷體" w:hAnsi="Arial" w:cs="Arial"/>
          <w:spacing w:val="-2"/>
        </w:rPr>
        <w:t>除有</w:t>
      </w:r>
      <w:r w:rsidRPr="00767C89">
        <w:rPr>
          <w:rFonts w:ascii="Arial" w:eastAsia="標楷體" w:hAnsi="Arial" w:cs="Arial" w:hint="eastAsia"/>
          <w:spacing w:val="-2"/>
        </w:rPr>
        <w:t>第</w:t>
      </w:r>
      <w:r w:rsidRPr="00767C89">
        <w:rPr>
          <w:rFonts w:ascii="Arial" w:eastAsia="標楷體" w:hAnsi="Arial" w:cs="Arial" w:hint="eastAsia"/>
          <w:spacing w:val="-2"/>
        </w:rPr>
        <w:t>17.2</w:t>
      </w:r>
      <w:r w:rsidRPr="00767C89">
        <w:rPr>
          <w:rFonts w:ascii="Arial" w:eastAsia="標楷體" w:hAnsi="Arial" w:cs="Arial" w:hint="eastAsia"/>
          <w:spacing w:val="-2"/>
        </w:rPr>
        <w:t>條</w:t>
      </w:r>
      <w:r w:rsidRPr="00767C89">
        <w:rPr>
          <w:rFonts w:ascii="Arial" w:eastAsia="標楷體" w:hAnsi="Arial" w:cs="Arial"/>
          <w:spacing w:val="-2"/>
        </w:rPr>
        <w:t>重大違約事由外，如因可歸責於乙方之</w:t>
      </w:r>
      <w:proofErr w:type="gramStart"/>
      <w:r w:rsidRPr="00767C89">
        <w:rPr>
          <w:rFonts w:ascii="Arial" w:eastAsia="標楷體" w:hAnsi="Arial" w:cs="Arial"/>
          <w:spacing w:val="-2"/>
        </w:rPr>
        <w:t>事由致乙方</w:t>
      </w:r>
      <w:proofErr w:type="gramEnd"/>
      <w:r w:rsidRPr="00767C89">
        <w:rPr>
          <w:rFonts w:ascii="Arial" w:eastAsia="標楷體" w:hAnsi="Arial" w:cs="Arial"/>
          <w:spacing w:val="-2"/>
        </w:rPr>
        <w:t>之行為不</w:t>
      </w:r>
      <w:r w:rsidRPr="00767C89">
        <w:rPr>
          <w:rFonts w:ascii="Arial" w:eastAsia="標楷體" w:hAnsi="Arial" w:cs="Arial"/>
        </w:rPr>
        <w:t>符合</w:t>
      </w:r>
      <w:r w:rsidRPr="00767C89">
        <w:rPr>
          <w:rFonts w:ascii="Arial" w:eastAsia="標楷體" w:hAnsi="Arial" w:cs="Arial"/>
          <w:spacing w:val="-2"/>
        </w:rPr>
        <w:t>契約文件者，</w:t>
      </w:r>
      <w:proofErr w:type="gramStart"/>
      <w:r w:rsidRPr="00767C89">
        <w:rPr>
          <w:rFonts w:ascii="Arial" w:eastAsia="標楷體" w:hAnsi="Arial" w:cs="Arial"/>
          <w:spacing w:val="-2"/>
        </w:rPr>
        <w:t>均屬缺</w:t>
      </w:r>
      <w:proofErr w:type="gramEnd"/>
      <w:r w:rsidRPr="00767C89">
        <w:rPr>
          <w:rFonts w:ascii="Arial" w:eastAsia="標楷體" w:hAnsi="Arial" w:cs="Arial"/>
          <w:spacing w:val="-2"/>
        </w:rPr>
        <w:t>失。甲方得以書面定合理期限要求乙方改善其缺失，如屆期未完成改善，甲方得</w:t>
      </w:r>
      <w:proofErr w:type="gramStart"/>
      <w:r w:rsidRPr="00767C89">
        <w:rPr>
          <w:rFonts w:ascii="Arial" w:eastAsia="標楷體" w:hAnsi="Arial" w:cs="Arial"/>
          <w:spacing w:val="-2"/>
        </w:rPr>
        <w:t>逕</w:t>
      </w:r>
      <w:proofErr w:type="gramEnd"/>
      <w:r w:rsidRPr="00767C89">
        <w:rPr>
          <w:rFonts w:ascii="Arial" w:eastAsia="標楷體" w:hAnsi="Arial" w:cs="Arial"/>
          <w:spacing w:val="-2"/>
        </w:rPr>
        <w:t>以一般違約事由</w:t>
      </w:r>
      <w:r w:rsidRPr="00767C89">
        <w:rPr>
          <w:rFonts w:ascii="Arial" w:eastAsia="標楷體" w:hAnsi="Arial" w:cs="Arial"/>
        </w:rPr>
        <w:t>處理。</w:t>
      </w:r>
    </w:p>
    <w:p w14:paraId="4CF22787" w14:textId="77777777" w:rsidR="00DB2C91" w:rsidRPr="00767C89" w:rsidRDefault="00DB2C91" w:rsidP="005B6137">
      <w:pPr>
        <w:numPr>
          <w:ilvl w:val="1"/>
          <w:numId w:val="11"/>
        </w:numPr>
        <w:topLinePunct/>
        <w:spacing w:line="440" w:lineRule="exact"/>
        <w:jc w:val="both"/>
        <w:rPr>
          <w:rFonts w:ascii="Arial" w:eastAsia="標楷體" w:hAnsi="Arial" w:cs="Arial"/>
        </w:rPr>
      </w:pPr>
      <w:bookmarkStart w:id="139" w:name="_Ref218514202"/>
      <w:r w:rsidRPr="00767C89">
        <w:rPr>
          <w:rFonts w:ascii="Arial" w:eastAsia="標楷體" w:hAnsi="Arial" w:cs="Arial"/>
        </w:rPr>
        <w:t>重大違約</w:t>
      </w:r>
      <w:bookmarkEnd w:id="139"/>
    </w:p>
    <w:p w14:paraId="00E3420F" w14:textId="77777777" w:rsidR="00DB2C91" w:rsidRPr="00767C89" w:rsidRDefault="00DB2C91" w:rsidP="00FB6C81">
      <w:pPr>
        <w:topLinePunct/>
        <w:spacing w:line="440" w:lineRule="exact"/>
        <w:ind w:left="936"/>
        <w:jc w:val="both"/>
        <w:rPr>
          <w:rFonts w:ascii="Arial" w:eastAsia="標楷體" w:hAnsi="Arial" w:cs="Arial"/>
        </w:rPr>
      </w:pPr>
      <w:r w:rsidRPr="00767C89">
        <w:rPr>
          <w:rFonts w:ascii="Arial" w:eastAsia="標楷體" w:hAnsi="Arial" w:cs="Arial"/>
        </w:rPr>
        <w:t>因可歸責於乙方之事由而有下列情事之</w:t>
      </w:r>
      <w:proofErr w:type="gramStart"/>
      <w:r w:rsidRPr="00767C89">
        <w:rPr>
          <w:rFonts w:ascii="Arial" w:eastAsia="標楷體" w:hAnsi="Arial" w:cs="Arial"/>
        </w:rPr>
        <w:t>ㄧ</w:t>
      </w:r>
      <w:proofErr w:type="gramEnd"/>
      <w:r w:rsidRPr="00767C89">
        <w:rPr>
          <w:rFonts w:ascii="Arial" w:eastAsia="標楷體" w:hAnsi="Arial" w:cs="Arial"/>
        </w:rPr>
        <w:t>者，為重大違約</w:t>
      </w:r>
      <w:r w:rsidRPr="00767C89">
        <w:rPr>
          <w:rFonts w:ascii="Arial" w:eastAsia="標楷體" w:hAnsi="Arial" w:cs="Arial"/>
        </w:rPr>
        <w:t>:</w:t>
      </w:r>
    </w:p>
    <w:p w14:paraId="2969FA7D"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乙方違反合建執行計畫書</w:t>
      </w:r>
      <w:proofErr w:type="gramStart"/>
      <w:r w:rsidRPr="00767C89">
        <w:rPr>
          <w:rFonts w:ascii="Arial" w:eastAsia="標楷體" w:hAnsi="Arial" w:cs="Arial" w:hint="eastAsia"/>
        </w:rPr>
        <w:t>及分屋協議書</w:t>
      </w:r>
      <w:proofErr w:type="gramEnd"/>
      <w:r w:rsidRPr="00767C89">
        <w:rPr>
          <w:rFonts w:ascii="Arial" w:eastAsia="標楷體" w:hAnsi="Arial" w:cs="Arial" w:hint="eastAsia"/>
        </w:rPr>
        <w:t>所定之內容。</w:t>
      </w:r>
    </w:p>
    <w:p w14:paraId="61BB5A5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乙方擅自將本契約之權利義務移轉讓於他人者。</w:t>
      </w:r>
    </w:p>
    <w:p w14:paraId="6B8675A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乙方有偽造、變造依本契約應提出之相關文件，經查明屬實者。</w:t>
      </w:r>
    </w:p>
    <w:p w14:paraId="205CF50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乙方通知</w:t>
      </w:r>
      <w:proofErr w:type="gramStart"/>
      <w:r w:rsidRPr="00767C89">
        <w:rPr>
          <w:rFonts w:ascii="Arial" w:eastAsia="標楷體" w:hAnsi="Arial" w:cs="Arial" w:hint="eastAsia"/>
        </w:rPr>
        <w:t>甲方其已</w:t>
      </w:r>
      <w:proofErr w:type="gramEnd"/>
      <w:r w:rsidRPr="00767C89">
        <w:rPr>
          <w:rFonts w:ascii="Arial" w:eastAsia="標楷體" w:hAnsi="Arial" w:cs="Arial" w:hint="eastAsia"/>
        </w:rPr>
        <w:t>無意繼續履行本契約者。</w:t>
      </w:r>
    </w:p>
    <w:p w14:paraId="29316B4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乙方違反法規之強制或禁止規定，經甲方以書面要求限期改善而未改善者。</w:t>
      </w:r>
    </w:p>
    <w:p w14:paraId="67EC88A8"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乙方有破產、破產法上之和解、重整、清算、解散、撤銷公司登記或類此情事者。</w:t>
      </w:r>
    </w:p>
    <w:p w14:paraId="784392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乙方因公司改組、變更、合併或名稱變更，致不能承擔原契約義務者。</w:t>
      </w:r>
    </w:p>
    <w:p w14:paraId="5353B5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遭政府機關命其停工、停業、歇業或類此處分者。</w:t>
      </w:r>
    </w:p>
    <w:p w14:paraId="4D624D2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乙方未依本契約所定各項期限履行，經甲方書面催告，乙方仍未履行者。</w:t>
      </w:r>
    </w:p>
    <w:p w14:paraId="4F361E11"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乙方未依約定期限復工或進行遲緩、作輟無常或工人、機具設備不足等</w:t>
      </w:r>
      <w:r w:rsidRPr="00767C89">
        <w:rPr>
          <w:rFonts w:ascii="Arial" w:eastAsia="標楷體" w:hAnsi="Arial" w:cs="Arial"/>
        </w:rPr>
        <w:t>，致施工計畫之</w:t>
      </w:r>
      <w:r w:rsidRPr="00767C89">
        <w:rPr>
          <w:rFonts w:ascii="Arial" w:eastAsia="標楷體" w:hAnsi="Arial" w:cs="Arial" w:hint="eastAsia"/>
        </w:rPr>
        <w:t>工程進度嚴重落後達</w:t>
      </w:r>
      <w:r w:rsidRPr="00767C89">
        <w:rPr>
          <w:rFonts w:ascii="Arial" w:eastAsia="標楷體" w:hAnsi="Arial" w:cs="Arial"/>
        </w:rPr>
        <w:t>20%</w:t>
      </w:r>
      <w:r w:rsidRPr="00767C89">
        <w:rPr>
          <w:rFonts w:ascii="Arial" w:eastAsia="標楷體" w:hAnsi="Arial" w:cs="Arial" w:hint="eastAsia"/>
        </w:rPr>
        <w:t>以上，</w:t>
      </w:r>
      <w:r w:rsidRPr="00767C89">
        <w:rPr>
          <w:rFonts w:ascii="Arial" w:eastAsia="標楷體" w:hAnsi="Arial" w:cs="Arial"/>
        </w:rPr>
        <w:t>認有不能依期限完工之虞者。</w:t>
      </w:r>
    </w:p>
    <w:p w14:paraId="6A2C50A8"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乙方興建工程品質有重大瑕疵、違反法規，或有危及公共安全或公共衛生之虞者。</w:t>
      </w:r>
    </w:p>
    <w:p w14:paraId="411F3F1B"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本案建造執照被作廢或註銷者。</w:t>
      </w:r>
    </w:p>
    <w:p w14:paraId="66C4D53C"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乙方未能依本契約所訂期限取得使用執照者。</w:t>
      </w:r>
    </w:p>
    <w:p w14:paraId="28354440"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乙方未依本契約與相關法令規定負擔或付清相關費用，其欠款達本案應付總額</w:t>
      </w:r>
      <w:r w:rsidRPr="00767C89">
        <w:rPr>
          <w:rFonts w:ascii="Arial" w:eastAsia="標楷體" w:hAnsi="Arial" w:cs="Arial"/>
        </w:rPr>
        <w:t>20%</w:t>
      </w:r>
      <w:r w:rsidRPr="00767C89">
        <w:rPr>
          <w:rFonts w:ascii="Arial" w:eastAsia="標楷體" w:hAnsi="Arial" w:cs="Arial" w:hint="eastAsia"/>
        </w:rPr>
        <w:t>以上者。</w:t>
      </w:r>
    </w:p>
    <w:p w14:paraId="1E8822D8" w14:textId="0A3E43AA"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lastRenderedPageBreak/>
        <w:t>乙方未依第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_Ref218514104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13.1</w:t>
      </w:r>
      <w:r w:rsidR="00976E76">
        <w:rPr>
          <w:rFonts w:ascii="Arial" w:eastAsia="標楷體" w:hAnsi="Arial" w:cs="Arial"/>
        </w:rPr>
        <w:fldChar w:fldCharType="end"/>
      </w:r>
      <w:r w:rsidRPr="00767C89">
        <w:rPr>
          <w:rFonts w:ascii="Arial" w:eastAsia="標楷體" w:hAnsi="Arial" w:cs="Arial" w:hint="eastAsia"/>
        </w:rPr>
        <w:t>及</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_Ref218514110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13.9</w:t>
      </w:r>
      <w:r w:rsidR="00976E76">
        <w:rPr>
          <w:rFonts w:ascii="Arial" w:eastAsia="標楷體" w:hAnsi="Arial" w:cs="Arial"/>
        </w:rPr>
        <w:fldChar w:fldCharType="end"/>
      </w:r>
      <w:r w:rsidRPr="00767C89">
        <w:rPr>
          <w:rFonts w:ascii="Arial" w:eastAsia="標楷體" w:hAnsi="Arial" w:cs="Arial" w:hint="eastAsia"/>
        </w:rPr>
        <w:t>條於期限內補足履約保證金者。</w:t>
      </w:r>
    </w:p>
    <w:p w14:paraId="67AD78E8" w14:textId="7DC13FFF"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乙方違反第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_Ref218514119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15.12.4</w:t>
      </w:r>
      <w:r w:rsidR="00976E76">
        <w:rPr>
          <w:rFonts w:ascii="Arial" w:eastAsia="標楷體" w:hAnsi="Arial" w:cs="Arial"/>
        </w:rPr>
        <w:fldChar w:fldCharType="end"/>
      </w:r>
      <w:r w:rsidRPr="00767C89">
        <w:rPr>
          <w:rFonts w:ascii="Arial" w:eastAsia="標楷體" w:hAnsi="Arial" w:cs="Arial" w:hint="eastAsia"/>
        </w:rPr>
        <w:t>條將契約</w:t>
      </w:r>
      <w:proofErr w:type="gramStart"/>
      <w:r w:rsidRPr="00767C89">
        <w:rPr>
          <w:rFonts w:ascii="Arial" w:eastAsia="標楷體" w:hAnsi="Arial" w:cs="Arial" w:hint="eastAsia"/>
        </w:rPr>
        <w:t>轉包者</w:t>
      </w:r>
      <w:proofErr w:type="gramEnd"/>
      <w:r w:rsidRPr="00767C89">
        <w:rPr>
          <w:rFonts w:ascii="Arial" w:eastAsia="標楷體" w:hAnsi="Arial" w:cs="Arial" w:hint="eastAsia"/>
        </w:rPr>
        <w:t>。</w:t>
      </w:r>
    </w:p>
    <w:p w14:paraId="05043E37" w14:textId="69ED3E29"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_Ref218514129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4.5</w:t>
      </w:r>
      <w:r w:rsidR="00976E76">
        <w:rPr>
          <w:rFonts w:ascii="Arial" w:eastAsia="標楷體" w:hAnsi="Arial" w:cs="Arial"/>
        </w:rPr>
        <w:fldChar w:fldCharType="end"/>
      </w:r>
      <w:r w:rsidRPr="00767C89">
        <w:rPr>
          <w:rFonts w:ascii="Arial" w:eastAsia="標楷體" w:hAnsi="Arial" w:cs="Arial" w:hint="eastAsia"/>
        </w:rPr>
        <w:t>條之約定辦理預售者。</w:t>
      </w:r>
    </w:p>
    <w:p w14:paraId="0ED386F8"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乙方一般違約經甲方通知限期改善而逾期未改善、未依改善標準完成改善、經改善仍</w:t>
      </w:r>
      <w:proofErr w:type="gramStart"/>
      <w:r w:rsidRPr="00767C89">
        <w:rPr>
          <w:rFonts w:ascii="Arial" w:eastAsia="標楷體" w:hAnsi="Arial" w:cs="Arial" w:hint="eastAsia"/>
        </w:rPr>
        <w:t>未達甲方</w:t>
      </w:r>
      <w:proofErr w:type="gramEnd"/>
      <w:r w:rsidRPr="00767C89">
        <w:rPr>
          <w:rFonts w:ascii="Arial" w:eastAsia="標楷體" w:hAnsi="Arial" w:cs="Arial" w:hint="eastAsia"/>
        </w:rPr>
        <w:t>之要求，且情節重大者。</w:t>
      </w:r>
    </w:p>
    <w:p w14:paraId="63ED9A67"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乙方或其協力廠商、分包商之受</w:t>
      </w:r>
      <w:proofErr w:type="gramStart"/>
      <w:r w:rsidRPr="00767C89">
        <w:rPr>
          <w:rFonts w:ascii="Arial" w:eastAsia="標楷體" w:hAnsi="Arial" w:cs="Arial" w:hint="eastAsia"/>
        </w:rPr>
        <w:t>僱</w:t>
      </w:r>
      <w:proofErr w:type="gramEnd"/>
      <w:r w:rsidRPr="00767C89">
        <w:rPr>
          <w:rFonts w:ascii="Arial" w:eastAsia="標楷體" w:hAnsi="Arial" w:cs="Arial" w:hint="eastAsia"/>
        </w:rPr>
        <w:t>人因本案受有人身傷害而未妥善處理者。</w:t>
      </w:r>
    </w:p>
    <w:p w14:paraId="2D49581B"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乙方或其協力廠商對於甲方相關工作人員（包括但不限於甲方工作人員、評選會或審議會委員等）或其他申請人給</w:t>
      </w:r>
      <w:proofErr w:type="gramStart"/>
      <w:r w:rsidRPr="00767C89">
        <w:rPr>
          <w:rFonts w:ascii="Arial" w:eastAsia="標楷體" w:hAnsi="Arial" w:cs="Arial" w:hint="eastAsia"/>
        </w:rPr>
        <w:t>予期</w:t>
      </w:r>
      <w:proofErr w:type="gramEnd"/>
      <w:r w:rsidRPr="00767C89">
        <w:rPr>
          <w:rFonts w:ascii="Arial" w:eastAsia="標楷體" w:hAnsi="Arial" w:cs="Arial" w:hint="eastAsia"/>
        </w:rPr>
        <w:t>約、賄賂、佣金、比例金、仲介費、後謝金、回扣、餽贈、招待或其他不正利益，經法院有罪判決確定者。</w:t>
      </w:r>
    </w:p>
    <w:p w14:paraId="71C5D2DB"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違約之處理</w:t>
      </w:r>
    </w:p>
    <w:p w14:paraId="4D370D99"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40" w:name="_Ref218514162"/>
      <w:r w:rsidRPr="00767C89">
        <w:rPr>
          <w:rFonts w:ascii="Arial" w:eastAsia="標楷體" w:hAnsi="Arial" w:cs="Arial" w:hint="eastAsia"/>
        </w:rPr>
        <w:t>乙方一般違約之處理</w:t>
      </w:r>
      <w:bookmarkEnd w:id="140"/>
    </w:p>
    <w:p w14:paraId="5411921A" w14:textId="77777777" w:rsidR="00DB2C91" w:rsidRPr="00767C89" w:rsidRDefault="00DB2C91" w:rsidP="005B6137">
      <w:pPr>
        <w:numPr>
          <w:ilvl w:val="0"/>
          <w:numId w:val="17"/>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乙方有一般違約情形而可改善者，甲方得以書面載明下列事項通</w:t>
      </w:r>
      <w:r w:rsidRPr="00767C89">
        <w:rPr>
          <w:rFonts w:ascii="Arial" w:eastAsia="標楷體" w:hAnsi="Arial" w:cs="Arial"/>
        </w:rPr>
        <w:t>知乙方限期改善處理：</w:t>
      </w:r>
    </w:p>
    <w:p w14:paraId="411EE263"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限期改善之程序。</w:t>
      </w:r>
    </w:p>
    <w:p w14:paraId="58DFBBDE"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違約之具體事實。</w:t>
      </w:r>
    </w:p>
    <w:p w14:paraId="1A370D91"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改善之期限。</w:t>
      </w:r>
    </w:p>
    <w:p w14:paraId="4D1025F4"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改善後應達到之標準。</w:t>
      </w:r>
    </w:p>
    <w:p w14:paraId="7F8CD6E8"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屆期未完成改善之處理。</w:t>
      </w:r>
    </w:p>
    <w:p w14:paraId="591D773E" w14:textId="77777777" w:rsidR="00DB2C91" w:rsidRPr="00767C89" w:rsidRDefault="00DB2C91" w:rsidP="005B6137">
      <w:pPr>
        <w:numPr>
          <w:ilvl w:val="0"/>
          <w:numId w:val="17"/>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經甲方通知乙方限期改善而逾期未改善、未依改善標準完成改善、經改善仍</w:t>
      </w:r>
      <w:proofErr w:type="gramStart"/>
      <w:r w:rsidRPr="00767C89">
        <w:rPr>
          <w:rFonts w:ascii="Arial" w:eastAsia="標楷體" w:hAnsi="Arial" w:cs="Arial" w:hint="eastAsia"/>
        </w:rPr>
        <w:t>未達甲方</w:t>
      </w:r>
      <w:proofErr w:type="gramEnd"/>
      <w:r w:rsidRPr="00767C89">
        <w:rPr>
          <w:rFonts w:ascii="Arial" w:eastAsia="標楷體" w:hAnsi="Arial" w:cs="Arial" w:hint="eastAsia"/>
        </w:rPr>
        <w:t>之要求或無法改善時，甲方得就一般違約每一</w:t>
      </w:r>
      <w:proofErr w:type="gramStart"/>
      <w:r w:rsidRPr="00767C89">
        <w:rPr>
          <w:rFonts w:ascii="Arial" w:eastAsia="標楷體" w:hAnsi="Arial" w:cs="Arial" w:hint="eastAsia"/>
        </w:rPr>
        <w:t>事件處乙</w:t>
      </w:r>
      <w:proofErr w:type="gramEnd"/>
      <w:r w:rsidRPr="00767C89">
        <w:rPr>
          <w:rFonts w:ascii="Arial" w:eastAsia="標楷體" w:hAnsi="Arial" w:cs="Arial" w:hint="eastAsia"/>
        </w:rPr>
        <w:t>方新臺幣</w:t>
      </w:r>
      <w:r w:rsidRPr="00767C89">
        <w:rPr>
          <w:rFonts w:ascii="Arial" w:eastAsia="標楷體" w:hAnsi="Arial" w:cs="Arial"/>
        </w:rPr>
        <w:t>10</w:t>
      </w:r>
      <w:r w:rsidRPr="00767C89">
        <w:rPr>
          <w:rFonts w:ascii="Arial" w:eastAsia="標楷體" w:hAnsi="Arial" w:cs="Arial" w:hint="eastAsia"/>
        </w:rPr>
        <w:t>萬元之懲罰性違約金，並</w:t>
      </w:r>
      <w:r w:rsidRPr="00767C89">
        <w:rPr>
          <w:rFonts w:ascii="Arial" w:eastAsia="標楷體" w:hAnsi="Arial" w:cs="Arial"/>
        </w:rPr>
        <w:t>得將違約情形以書面通知融資機構或其他利害關係人。</w:t>
      </w:r>
    </w:p>
    <w:p w14:paraId="5A747431"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41" w:name="_Ref218514169"/>
      <w:r w:rsidRPr="00767C89">
        <w:rPr>
          <w:rFonts w:ascii="Arial" w:eastAsia="標楷體" w:hAnsi="Arial" w:cs="Arial"/>
        </w:rPr>
        <w:t>乙方重大違約之處理</w:t>
      </w:r>
      <w:bookmarkEnd w:id="141"/>
    </w:p>
    <w:p w14:paraId="42DA5659" w14:textId="77777777" w:rsidR="002D7B25" w:rsidRPr="00767C89" w:rsidRDefault="00DB2C91" w:rsidP="005B6137">
      <w:pPr>
        <w:numPr>
          <w:ilvl w:val="0"/>
          <w:numId w:val="18"/>
        </w:numPr>
        <w:tabs>
          <w:tab w:val="left" w:pos="1659"/>
        </w:tabs>
        <w:topLinePunct/>
        <w:spacing w:line="440" w:lineRule="exact"/>
        <w:jc w:val="both"/>
        <w:rPr>
          <w:rFonts w:ascii="Arial" w:eastAsia="標楷體" w:hAnsi="Arial" w:cs="Arial"/>
          <w:spacing w:val="-10"/>
        </w:rPr>
      </w:pPr>
      <w:r w:rsidRPr="00767C89">
        <w:rPr>
          <w:rFonts w:ascii="Arial" w:eastAsia="標楷體" w:hAnsi="Arial" w:cs="Arial"/>
          <w:spacing w:val="-10"/>
        </w:rPr>
        <w:t>乙</w:t>
      </w:r>
      <w:r w:rsidRPr="00767C89">
        <w:rPr>
          <w:rFonts w:ascii="Arial" w:eastAsia="標楷體" w:hAnsi="Arial" w:cs="Arial" w:hint="eastAsia"/>
          <w:spacing w:val="-10"/>
        </w:rPr>
        <w:t>方未依約定期限申請建造執照或完工取得使用執照，每逾</w:t>
      </w:r>
      <w:r w:rsidRPr="00767C89">
        <w:rPr>
          <w:rFonts w:ascii="Arial" w:eastAsia="標楷體" w:hAnsi="Arial" w:cs="Arial"/>
          <w:spacing w:val="-10"/>
        </w:rPr>
        <w:t>1</w:t>
      </w:r>
      <w:r w:rsidRPr="00767C89">
        <w:rPr>
          <w:rFonts w:ascii="Arial" w:eastAsia="標楷體" w:hAnsi="Arial" w:cs="Arial" w:hint="eastAsia"/>
          <w:spacing w:val="-10"/>
        </w:rPr>
        <w:t>日應賠償以履約保證金百分之</w:t>
      </w:r>
      <w:proofErr w:type="gramStart"/>
      <w:r w:rsidRPr="00767C89">
        <w:rPr>
          <w:rFonts w:ascii="Arial" w:eastAsia="標楷體" w:hAnsi="Arial" w:cs="Arial" w:hint="eastAsia"/>
          <w:spacing w:val="-10"/>
        </w:rPr>
        <w:t>ㄧ</w:t>
      </w:r>
      <w:proofErr w:type="gramEnd"/>
      <w:r w:rsidRPr="00767C89">
        <w:rPr>
          <w:rFonts w:ascii="Arial" w:eastAsia="標楷體" w:hAnsi="Arial" w:cs="Arial" w:hint="eastAsia"/>
          <w:spacing w:val="-10"/>
        </w:rPr>
        <w:t>計算之懲罰性</w:t>
      </w:r>
      <w:proofErr w:type="gramStart"/>
      <w:r w:rsidRPr="00767C89">
        <w:rPr>
          <w:rFonts w:ascii="Arial" w:eastAsia="標楷體" w:hAnsi="Arial" w:cs="Arial" w:hint="eastAsia"/>
          <w:spacing w:val="-10"/>
        </w:rPr>
        <w:t>違約金予甲</w:t>
      </w:r>
      <w:proofErr w:type="gramEnd"/>
      <w:r w:rsidRPr="00767C89">
        <w:rPr>
          <w:rFonts w:ascii="Arial" w:eastAsia="標楷體" w:hAnsi="Arial" w:cs="Arial" w:hint="eastAsia"/>
          <w:spacing w:val="-10"/>
        </w:rPr>
        <w:t>方，以</w:t>
      </w:r>
      <w:r w:rsidRPr="00767C89">
        <w:rPr>
          <w:rFonts w:ascii="Arial" w:eastAsia="標楷體" w:hAnsi="Arial" w:cs="Arial"/>
          <w:spacing w:val="-10"/>
        </w:rPr>
        <w:t>30</w:t>
      </w:r>
      <w:r w:rsidRPr="00767C89">
        <w:rPr>
          <w:rFonts w:ascii="Arial" w:eastAsia="標楷體" w:hAnsi="Arial" w:cs="Arial" w:hint="eastAsia"/>
          <w:spacing w:val="-10"/>
        </w:rPr>
        <w:t>日為限。</w:t>
      </w:r>
    </w:p>
    <w:p w14:paraId="7D75137F" w14:textId="175C1690" w:rsidR="00DB2C91" w:rsidRPr="00767C89" w:rsidRDefault="00DB2C91" w:rsidP="005B6137">
      <w:pPr>
        <w:numPr>
          <w:ilvl w:val="0"/>
          <w:numId w:val="18"/>
        </w:numPr>
        <w:tabs>
          <w:tab w:val="left" w:pos="1659"/>
        </w:tabs>
        <w:topLinePunct/>
        <w:spacing w:line="440" w:lineRule="exact"/>
        <w:jc w:val="both"/>
        <w:rPr>
          <w:rFonts w:ascii="Arial" w:eastAsia="標楷體" w:hAnsi="Arial" w:cs="Arial"/>
          <w:spacing w:val="-10"/>
        </w:rPr>
      </w:pPr>
      <w:proofErr w:type="gramStart"/>
      <w:r w:rsidRPr="00767C89">
        <w:rPr>
          <w:rFonts w:ascii="Arial" w:eastAsia="標楷體" w:hAnsi="Arial" w:cs="Arial" w:hint="eastAsia"/>
          <w:spacing w:val="-10"/>
        </w:rPr>
        <w:t>除前目約定</w:t>
      </w:r>
      <w:proofErr w:type="gramEnd"/>
      <w:r w:rsidRPr="00767C89">
        <w:rPr>
          <w:rFonts w:ascii="Arial" w:eastAsia="標楷體" w:hAnsi="Arial" w:cs="Arial" w:hint="eastAsia"/>
          <w:spacing w:val="-10"/>
        </w:rPr>
        <w:t>外，乙方有重大違約情形而可改善者，甲方得以書面載明下列事項通知乙方限期改善處理：</w:t>
      </w:r>
      <w:r w:rsidRPr="00767C89" w:rsidDel="00DB6072">
        <w:rPr>
          <w:rFonts w:ascii="Arial" w:eastAsia="標楷體" w:hAnsi="Arial" w:cs="Arial" w:hint="eastAsia"/>
          <w:spacing w:val="-10"/>
        </w:rPr>
        <w:t xml:space="preserve"> </w:t>
      </w:r>
    </w:p>
    <w:p w14:paraId="0F79D8CA"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t>限期改善之程序。</w:t>
      </w:r>
    </w:p>
    <w:p w14:paraId="507E755B"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t>違約之具體事實。</w:t>
      </w:r>
    </w:p>
    <w:p w14:paraId="1E68F1D6"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lastRenderedPageBreak/>
        <w:t>改善之期限。</w:t>
      </w:r>
    </w:p>
    <w:p w14:paraId="3B12670C"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t>改善後應達到之標準。</w:t>
      </w:r>
    </w:p>
    <w:p w14:paraId="4C081C10"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hint="eastAsia"/>
        </w:rPr>
        <w:t>屆期未完成改善之處理。</w:t>
      </w:r>
    </w:p>
    <w:p w14:paraId="6E297072" w14:textId="21360785" w:rsidR="00DB2C91" w:rsidRPr="00767C89" w:rsidRDefault="00DB2C91" w:rsidP="005B6137">
      <w:pPr>
        <w:numPr>
          <w:ilvl w:val="0"/>
          <w:numId w:val="18"/>
        </w:numPr>
        <w:tabs>
          <w:tab w:val="left" w:pos="1659"/>
        </w:tabs>
        <w:topLinePunct/>
        <w:spacing w:line="440" w:lineRule="exact"/>
        <w:jc w:val="both"/>
        <w:rPr>
          <w:rFonts w:ascii="Arial" w:eastAsia="標楷體" w:hAnsi="Arial" w:cs="Arial"/>
          <w:spacing w:val="-10"/>
        </w:rPr>
      </w:pPr>
      <w:r w:rsidRPr="00767C89">
        <w:rPr>
          <w:rFonts w:ascii="Arial" w:eastAsia="標楷體" w:hAnsi="Arial" w:cs="Arial" w:hint="eastAsia"/>
          <w:spacing w:val="-10"/>
        </w:rPr>
        <w:t>乙方有重大違約情形，經甲方通知乙方限期改善而逾期未改善、未依改善標準完成改善、經改善仍</w:t>
      </w:r>
      <w:proofErr w:type="gramStart"/>
      <w:r w:rsidRPr="00767C89">
        <w:rPr>
          <w:rFonts w:ascii="Arial" w:eastAsia="標楷體" w:hAnsi="Arial" w:cs="Arial" w:hint="eastAsia"/>
          <w:spacing w:val="-10"/>
        </w:rPr>
        <w:t>未達甲方</w:t>
      </w:r>
      <w:proofErr w:type="gramEnd"/>
      <w:r w:rsidRPr="00767C89">
        <w:rPr>
          <w:rFonts w:ascii="Arial" w:eastAsia="標楷體" w:hAnsi="Arial" w:cs="Arial" w:hint="eastAsia"/>
          <w:spacing w:val="-10"/>
        </w:rPr>
        <w:t>之要求或無法改善時，甲方除得就重大違約每一事件處以乙方新臺幣</w:t>
      </w:r>
      <w:r w:rsidRPr="00767C89">
        <w:rPr>
          <w:rFonts w:ascii="Arial" w:eastAsia="標楷體" w:hAnsi="Arial" w:cs="Arial" w:hint="eastAsia"/>
          <w:spacing w:val="-10"/>
        </w:rPr>
        <w:t>50</w:t>
      </w:r>
      <w:r w:rsidRPr="00767C89">
        <w:rPr>
          <w:rFonts w:ascii="Arial" w:eastAsia="標楷體" w:hAnsi="Arial" w:cs="Arial" w:hint="eastAsia"/>
          <w:spacing w:val="-10"/>
        </w:rPr>
        <w:t>萬元之懲罰性違約金，甲方並得書面載明下列事項通知乙方</w:t>
      </w:r>
      <w:r w:rsidRPr="00767C89">
        <w:rPr>
          <w:rFonts w:ascii="Arial" w:eastAsia="標楷體" w:hAnsi="Arial" w:cs="Arial"/>
          <w:spacing w:val="-10"/>
        </w:rPr>
        <w:t>暫停工作之一部或全部，或辦理解除或終止本契約之一部或全部，並依第</w:t>
      </w:r>
      <w:r w:rsidR="00976E76">
        <w:rPr>
          <w:rFonts w:ascii="Arial" w:eastAsia="標楷體" w:hAnsi="Arial" w:cs="Arial"/>
          <w:spacing w:val="-10"/>
        </w:rPr>
        <w:fldChar w:fldCharType="begin"/>
      </w:r>
      <w:r w:rsidR="00976E76">
        <w:rPr>
          <w:rFonts w:ascii="Arial" w:eastAsia="標楷體" w:hAnsi="Arial" w:cs="Arial"/>
          <w:spacing w:val="-10"/>
        </w:rPr>
        <w:instrText xml:space="preserve"> REF _Ref218514149 \w \h </w:instrText>
      </w:r>
      <w:r w:rsidR="00976E76">
        <w:rPr>
          <w:rFonts w:ascii="Arial" w:eastAsia="標楷體" w:hAnsi="Arial" w:cs="Arial"/>
          <w:spacing w:val="-10"/>
        </w:rPr>
      </w:r>
      <w:r w:rsidR="00976E76">
        <w:rPr>
          <w:rFonts w:ascii="Arial" w:eastAsia="標楷體" w:hAnsi="Arial" w:cs="Arial"/>
          <w:spacing w:val="-10"/>
        </w:rPr>
        <w:fldChar w:fldCharType="separate"/>
      </w:r>
      <w:r w:rsidR="00976E76">
        <w:rPr>
          <w:rFonts w:ascii="Arial" w:eastAsia="標楷體" w:hAnsi="Arial" w:cs="Arial"/>
          <w:spacing w:val="-10"/>
        </w:rPr>
        <w:t>19</w:t>
      </w:r>
      <w:r w:rsidR="00976E76">
        <w:rPr>
          <w:rFonts w:ascii="Arial" w:eastAsia="標楷體" w:hAnsi="Arial" w:cs="Arial"/>
          <w:spacing w:val="-10"/>
        </w:rPr>
        <w:fldChar w:fldCharType="end"/>
      </w:r>
      <w:r w:rsidRPr="00767C89">
        <w:rPr>
          <w:rFonts w:ascii="Arial" w:eastAsia="標楷體" w:hAnsi="Arial" w:cs="Arial"/>
          <w:spacing w:val="-10"/>
        </w:rPr>
        <w:t>條處理。</w:t>
      </w:r>
    </w:p>
    <w:p w14:paraId="46CBAF10"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暫停一部或全部工作之事由。</w:t>
      </w:r>
    </w:p>
    <w:p w14:paraId="0F07D727"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暫停工作之日期。</w:t>
      </w:r>
    </w:p>
    <w:p w14:paraId="3AD59A95"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暫停工作之業務範圍。</w:t>
      </w:r>
    </w:p>
    <w:p w14:paraId="2F980E70"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暫停工作後，應繼續改善之項目、標準與期限。</w:t>
      </w:r>
    </w:p>
    <w:p w14:paraId="776E9D06"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屆期未完成改善之處理。</w:t>
      </w:r>
    </w:p>
    <w:p w14:paraId="698AF42D" w14:textId="77777777" w:rsidR="00DB2C91" w:rsidRPr="00767C89" w:rsidRDefault="00DB2C91" w:rsidP="005B6137">
      <w:pPr>
        <w:numPr>
          <w:ilvl w:val="0"/>
          <w:numId w:val="18"/>
        </w:numPr>
        <w:tabs>
          <w:tab w:val="left" w:pos="1659"/>
        </w:tabs>
        <w:topLinePunct/>
        <w:spacing w:line="440" w:lineRule="exact"/>
        <w:jc w:val="both"/>
        <w:rPr>
          <w:rFonts w:ascii="Arial" w:eastAsia="標楷體" w:hAnsi="Arial" w:cs="Arial"/>
        </w:rPr>
      </w:pPr>
      <w:r w:rsidRPr="00767C89">
        <w:rPr>
          <w:rFonts w:ascii="Arial" w:eastAsia="標楷體" w:hAnsi="Arial" w:cs="Arial" w:hint="eastAsia"/>
          <w:spacing w:val="-10"/>
        </w:rPr>
        <w:t>逕行沒收履約保證金之一部或全部</w:t>
      </w:r>
      <w:r w:rsidRPr="00767C89">
        <w:rPr>
          <w:rFonts w:ascii="Arial" w:eastAsia="標楷體" w:hAnsi="Arial" w:cs="Arial"/>
        </w:rPr>
        <w:t>。</w:t>
      </w:r>
    </w:p>
    <w:p w14:paraId="12C64C1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前揭</w:t>
      </w:r>
      <w:r w:rsidRPr="00767C89">
        <w:rPr>
          <w:rFonts w:ascii="Arial" w:eastAsia="標楷體" w:hAnsi="Arial" w:cs="Arial" w:hint="eastAsia"/>
        </w:rPr>
        <w:t>懲罰性違約金之處罰，</w:t>
      </w:r>
      <w:r w:rsidRPr="00767C89">
        <w:rPr>
          <w:rFonts w:ascii="Arial" w:eastAsia="標楷體" w:hAnsi="Arial" w:cs="Arial"/>
        </w:rPr>
        <w:t>乙方如未於甲方通知之期限內完成改善，甲方得就該違約事件</w:t>
      </w:r>
      <w:r w:rsidRPr="00767C89">
        <w:rPr>
          <w:rFonts w:ascii="Arial" w:eastAsia="標楷體" w:hAnsi="Arial" w:cs="Arial" w:hint="eastAsia"/>
        </w:rPr>
        <w:t>連續處罰（但屬無法改善者，則不連續處罰），扣罰總額合計以履約保證金之二倍為上限，甲</w:t>
      </w:r>
      <w:r w:rsidRPr="00767C89">
        <w:rPr>
          <w:rFonts w:ascii="Arial" w:eastAsia="標楷體" w:hAnsi="Arial" w:cs="Arial"/>
        </w:rPr>
        <w:t>方</w:t>
      </w:r>
      <w:r w:rsidRPr="00767C89">
        <w:rPr>
          <w:rFonts w:ascii="Arial" w:eastAsia="標楷體" w:hAnsi="Arial" w:cs="Arial" w:hint="eastAsia"/>
        </w:rPr>
        <w:t>並得自履約保證金中直接扣除予以清償該懲罰性違約金。</w:t>
      </w:r>
    </w:p>
    <w:p w14:paraId="5C6133B1" w14:textId="558A6F83"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_Ref218514162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17.3.1</w:t>
      </w:r>
      <w:r w:rsidR="00976E76">
        <w:rPr>
          <w:rFonts w:ascii="Arial" w:eastAsia="標楷體" w:hAnsi="Arial" w:cs="Arial"/>
        </w:rPr>
        <w:fldChar w:fldCharType="end"/>
      </w:r>
      <w:r w:rsidRPr="00767C89">
        <w:rPr>
          <w:rFonts w:ascii="Arial" w:eastAsia="標楷體" w:hAnsi="Arial" w:cs="Arial" w:hint="eastAsia"/>
        </w:rPr>
        <w:t>條及第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_Ref218514169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17.3.2</w:t>
      </w:r>
      <w:r w:rsidR="00976E76">
        <w:rPr>
          <w:rFonts w:ascii="Arial" w:eastAsia="標楷體" w:hAnsi="Arial" w:cs="Arial"/>
        </w:rPr>
        <w:fldChar w:fldCharType="end"/>
      </w:r>
      <w:r w:rsidRPr="00767C89">
        <w:rPr>
          <w:rFonts w:ascii="Arial" w:eastAsia="標楷體" w:hAnsi="Arial" w:cs="Arial" w:hint="eastAsia"/>
        </w:rPr>
        <w:t>條所規定之懲罰性違約金，</w:t>
      </w:r>
      <w:bookmarkStart w:id="142" w:name="_Hlk100563578"/>
      <w:r w:rsidRPr="00767C89">
        <w:rPr>
          <w:rFonts w:ascii="Arial" w:eastAsia="標楷體" w:hAnsi="Arial" w:cs="Arial" w:hint="eastAsia"/>
        </w:rPr>
        <w:t>不影響甲方向乙方請求損害賠償之權利，乙方仍應對甲方因此所受之損害負擔損害賠償責任。</w:t>
      </w:r>
      <w:bookmarkEnd w:id="142"/>
    </w:p>
    <w:p w14:paraId="1808EF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乙方發生違約情事者，於甲方解除或終止契約前，除另有特別約定外，乙方應繼續履約。</w:t>
      </w:r>
    </w:p>
    <w:p w14:paraId="29D45387" w14:textId="0852FA1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除雙方依第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_Ref218514175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18</w:t>
      </w:r>
      <w:r w:rsidR="00976E76">
        <w:rPr>
          <w:rFonts w:ascii="Arial" w:eastAsia="標楷體" w:hAnsi="Arial" w:cs="Arial"/>
        </w:rPr>
        <w:fldChar w:fldCharType="end"/>
      </w:r>
      <w:r w:rsidRPr="00767C89">
        <w:rPr>
          <w:rFonts w:ascii="Arial" w:eastAsia="標楷體" w:hAnsi="Arial" w:cs="Arial" w:hint="eastAsia"/>
        </w:rPr>
        <w:t>條所定契約變更程序修改本契約外，乙方提送</w:t>
      </w:r>
      <w:proofErr w:type="gramStart"/>
      <w:r w:rsidRPr="00767C89">
        <w:rPr>
          <w:rFonts w:ascii="Arial" w:eastAsia="標楷體" w:hAnsi="Arial" w:cs="Arial" w:hint="eastAsia"/>
        </w:rPr>
        <w:t>計畫予甲方</w:t>
      </w:r>
      <w:proofErr w:type="gramEnd"/>
      <w:r w:rsidRPr="00767C89">
        <w:rPr>
          <w:rFonts w:ascii="Arial" w:eastAsia="標楷體" w:hAnsi="Arial" w:cs="Arial" w:hint="eastAsia"/>
        </w:rPr>
        <w:t>、或乙方取得甲方之同意、核准等，</w:t>
      </w:r>
      <w:proofErr w:type="gramStart"/>
      <w:r w:rsidRPr="00767C89">
        <w:rPr>
          <w:rFonts w:ascii="Arial" w:eastAsia="標楷體" w:hAnsi="Arial" w:cs="Arial" w:hint="eastAsia"/>
        </w:rPr>
        <w:t>均不減輕</w:t>
      </w:r>
      <w:proofErr w:type="gramEnd"/>
      <w:r w:rsidRPr="00767C89">
        <w:rPr>
          <w:rFonts w:ascii="Arial" w:eastAsia="標楷體" w:hAnsi="Arial" w:cs="Arial" w:hint="eastAsia"/>
        </w:rPr>
        <w:t>、免除或變更乙方依約應盡之責任或義務。乙方因甲方同意而暫停履約時，仍不得據此要求延長本契約期限或免除契約責任或義務。</w:t>
      </w:r>
    </w:p>
    <w:p w14:paraId="51951C1D" w14:textId="034D2806"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_Ref218514169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17.3.2</w:t>
      </w:r>
      <w:r w:rsidR="00976E76">
        <w:rPr>
          <w:rFonts w:ascii="Arial" w:eastAsia="標楷體" w:hAnsi="Arial" w:cs="Arial"/>
        </w:rPr>
        <w:fldChar w:fldCharType="end"/>
      </w:r>
      <w:r w:rsidRPr="00767C89">
        <w:rPr>
          <w:rFonts w:ascii="Arial" w:eastAsia="標楷體" w:hAnsi="Arial" w:cs="Arial" w:hint="eastAsia"/>
        </w:rPr>
        <w:t>條第</w:t>
      </w:r>
      <w:r w:rsidRPr="00767C89">
        <w:rPr>
          <w:rFonts w:ascii="Arial" w:eastAsia="標楷體" w:hAnsi="Arial" w:cs="Arial"/>
        </w:rPr>
        <w:t>3</w:t>
      </w:r>
      <w:r w:rsidRPr="00767C89">
        <w:rPr>
          <w:rFonts w:ascii="Arial" w:eastAsia="標楷體" w:hAnsi="Arial" w:cs="Arial" w:hint="eastAsia"/>
        </w:rPr>
        <w:t>項暫停工作者，</w:t>
      </w:r>
      <w:proofErr w:type="gramStart"/>
      <w:r w:rsidRPr="00767C89">
        <w:rPr>
          <w:rFonts w:ascii="Arial" w:eastAsia="標楷體" w:hAnsi="Arial" w:cs="Arial" w:hint="eastAsia"/>
        </w:rPr>
        <w:t>經乙方</w:t>
      </w:r>
      <w:proofErr w:type="gramEnd"/>
      <w:r w:rsidRPr="00767C89">
        <w:rPr>
          <w:rFonts w:ascii="Arial" w:eastAsia="標楷體" w:hAnsi="Arial" w:cs="Arial" w:hint="eastAsia"/>
        </w:rPr>
        <w:t>改善並經甲方</w:t>
      </w:r>
      <w:r w:rsidRPr="00767C89">
        <w:rPr>
          <w:rFonts w:ascii="Arial" w:eastAsia="標楷體" w:hAnsi="Arial" w:cs="Arial"/>
        </w:rPr>
        <w:t>確認暫停原因已消滅時，甲方應以</w:t>
      </w:r>
      <w:r w:rsidRPr="00767C89">
        <w:rPr>
          <w:rFonts w:ascii="Arial" w:eastAsia="標楷體" w:hAnsi="Arial" w:cs="Arial" w:hint="eastAsia"/>
        </w:rPr>
        <w:t>書面</w:t>
      </w:r>
      <w:proofErr w:type="gramStart"/>
      <w:r w:rsidRPr="00767C89">
        <w:rPr>
          <w:rFonts w:ascii="Arial" w:eastAsia="標楷體" w:hAnsi="Arial" w:cs="Arial"/>
        </w:rPr>
        <w:t>限期令乙方</w:t>
      </w:r>
      <w:proofErr w:type="gramEnd"/>
      <w:r w:rsidRPr="00767C89">
        <w:rPr>
          <w:rFonts w:ascii="Arial" w:eastAsia="標楷體" w:hAnsi="Arial" w:cs="Arial"/>
        </w:rPr>
        <w:t>繼續興建。</w:t>
      </w:r>
    </w:p>
    <w:p w14:paraId="6064559B"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43" w:name="_Toc115171925"/>
      <w:bookmarkStart w:id="144" w:name="_Toc117875456"/>
      <w:bookmarkStart w:id="145" w:name="_Toc121317964"/>
      <w:bookmarkStart w:id="146" w:name="_Toc178854311"/>
      <w:bookmarkStart w:id="147" w:name="_Ref218514175"/>
      <w:bookmarkStart w:id="148" w:name="_Toc65245408"/>
      <w:bookmarkEnd w:id="143"/>
      <w:r w:rsidRPr="00767C89">
        <w:rPr>
          <w:rFonts w:ascii="Arial" w:eastAsia="標楷體" w:hAnsi="Arial" w:cs="Arial"/>
          <w:b/>
          <w:bCs/>
          <w:szCs w:val="24"/>
        </w:rPr>
        <w:t>契約變更</w:t>
      </w:r>
      <w:bookmarkEnd w:id="144"/>
      <w:bookmarkEnd w:id="145"/>
      <w:bookmarkEnd w:id="146"/>
      <w:bookmarkEnd w:id="147"/>
    </w:p>
    <w:p w14:paraId="043509AF"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契約之任何條款有違反法令或窒礙難行部分，致該條款無效者，於不妨礙契約</w:t>
      </w:r>
      <w:r w:rsidRPr="00767C89">
        <w:rPr>
          <w:rFonts w:ascii="Arial" w:eastAsia="標楷體" w:hAnsi="Arial" w:cs="Arial"/>
        </w:rPr>
        <w:lastRenderedPageBreak/>
        <w:t>目的或其他條款之有效及適用時，不影響其他條款之有效性。前述無效部分，甲乙雙方必要時得依契約原定目的更正之。</w:t>
      </w:r>
    </w:p>
    <w:p w14:paraId="01C1210C"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甲方於必要時得通知乙方變更契約內容，乙方於接獲通知後，應向甲方提出契約內容須變更之建議書，於甲方</w:t>
      </w:r>
      <w:r w:rsidRPr="00767C89">
        <w:rPr>
          <w:rFonts w:ascii="Arial" w:eastAsia="標楷體" w:hAnsi="Arial" w:cs="Arial" w:hint="eastAsia"/>
        </w:rPr>
        <w:t>同意</w:t>
      </w:r>
      <w:r w:rsidRPr="00767C89">
        <w:rPr>
          <w:rFonts w:ascii="Arial" w:eastAsia="標楷體" w:hAnsi="Arial" w:cs="Arial"/>
        </w:rPr>
        <w:t>其所提出須變更之建議書前，不得自行變更契約。甲方於同意前揭</w:t>
      </w:r>
      <w:r w:rsidRPr="00767C89">
        <w:rPr>
          <w:rFonts w:ascii="Arial" w:eastAsia="標楷體" w:hAnsi="Arial" w:cs="Arial" w:hint="eastAsia"/>
        </w:rPr>
        <w:t>建議書前，</w:t>
      </w:r>
      <w:r w:rsidRPr="00767C89">
        <w:rPr>
          <w:rFonts w:ascii="Arial" w:eastAsia="標楷體" w:hAnsi="Arial" w:cs="Arial"/>
        </w:rPr>
        <w:t>即請求乙方先行施作或供應，其後未依原通知辦理契約變更或僅部分辦理者，應補償乙方因此所增加之必要費用。除甲方另有請求者外，乙方不得因甲方之變更通知而遲延其履約責任。</w:t>
      </w:r>
    </w:p>
    <w:p w14:paraId="691D6BC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乙方不得將本契約之全部或一部移轉讓於他人。</w:t>
      </w:r>
      <w:r w:rsidRPr="00767C89">
        <w:rPr>
          <w:rFonts w:ascii="Arial" w:eastAsia="標楷體" w:hAnsi="Arial" w:cs="Arial" w:hint="eastAsia"/>
        </w:rPr>
        <w:t>但乙方因公司改組、變更</w:t>
      </w:r>
      <w:r w:rsidRPr="00767C89">
        <w:rPr>
          <w:rFonts w:ascii="Arial" w:eastAsia="標楷體" w:hAnsi="Arial" w:cs="Arial"/>
        </w:rPr>
        <w:t>、合併、分割或因銀行及保險公司履約連帶保證、銀行權利質權之行使等其他類似情形致有轉讓</w:t>
      </w:r>
      <w:r w:rsidRPr="00767C89">
        <w:rPr>
          <w:rFonts w:ascii="Arial" w:eastAsia="標楷體" w:hAnsi="Arial" w:cs="Arial" w:hint="eastAsia"/>
        </w:rPr>
        <w:t>必要</w:t>
      </w:r>
      <w:r w:rsidRPr="00767C89">
        <w:rPr>
          <w:rFonts w:ascii="Arial" w:eastAsia="標楷體" w:hAnsi="Arial" w:cs="Arial"/>
        </w:rPr>
        <w:t>，經甲方書面同意者，不在此限。乙方因公司改組、變更、合併或名稱變更，得申請變更承受履約，惟應自發生之次日起算</w:t>
      </w:r>
      <w:r w:rsidRPr="00767C89">
        <w:rPr>
          <w:rFonts w:ascii="Arial" w:eastAsia="標楷體" w:hAnsi="Arial" w:cs="Arial"/>
        </w:rPr>
        <w:t>30</w:t>
      </w:r>
      <w:r w:rsidRPr="00767C89">
        <w:rPr>
          <w:rFonts w:ascii="Arial" w:eastAsia="標楷體" w:hAnsi="Arial" w:cs="Arial"/>
        </w:rPr>
        <w:t>日內檢附相關證明文件，向甲方申請辦理換約，經甲方查核同意後，由改組、變更、合併或名稱變更之新公司承擔原契約義務辦理變更及換約後，繼續履約。</w:t>
      </w:r>
    </w:p>
    <w:p w14:paraId="28BB8CE8" w14:textId="7EC0C45B"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乙方因公司改組、變更、合併或名稱變更，不能承擔原契約義務時，甲方得解除原契約，除沒收全部履約保證金外，乙方應與改組、變更或名稱變更後之承受公司連帶負擔賠償甲方重新評選合</w:t>
      </w:r>
      <w:r w:rsidR="00841967" w:rsidRPr="00767C89">
        <w:rPr>
          <w:rFonts w:ascii="Arial" w:eastAsia="標楷體" w:hAnsi="Arial" w:cs="Arial" w:hint="eastAsia"/>
        </w:rPr>
        <w:t>建</w:t>
      </w:r>
      <w:r w:rsidRPr="00767C89">
        <w:rPr>
          <w:rFonts w:ascii="Arial" w:eastAsia="標楷體" w:hAnsi="Arial" w:cs="Arial"/>
        </w:rPr>
        <w:t>開發</w:t>
      </w:r>
      <w:r w:rsidRPr="00767C89">
        <w:rPr>
          <w:rFonts w:ascii="Arial" w:eastAsia="標楷體" w:hAnsi="Arial" w:cs="Arial" w:hint="eastAsia"/>
        </w:rPr>
        <w:t>廠商</w:t>
      </w:r>
      <w:r w:rsidRPr="00767C89">
        <w:rPr>
          <w:rFonts w:ascii="Arial" w:eastAsia="標楷體" w:hAnsi="Arial" w:cs="Arial"/>
        </w:rPr>
        <w:t>訂約之差價，以及甲方因此所受之損害。</w:t>
      </w:r>
    </w:p>
    <w:p w14:paraId="3E1956D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本契約之變更，</w:t>
      </w:r>
      <w:proofErr w:type="gramStart"/>
      <w:r w:rsidRPr="00767C89">
        <w:rPr>
          <w:rFonts w:ascii="Arial" w:eastAsia="標楷體" w:hAnsi="Arial" w:cs="Arial"/>
        </w:rPr>
        <w:t>非經雙方有權</w:t>
      </w:r>
      <w:proofErr w:type="gramEnd"/>
      <w:r w:rsidRPr="00767C89">
        <w:rPr>
          <w:rFonts w:ascii="Arial" w:eastAsia="標楷體" w:hAnsi="Arial" w:cs="Arial"/>
        </w:rPr>
        <w:t>代表以書面為之並簽名或蓋章，不生變更之效力。</w:t>
      </w:r>
    </w:p>
    <w:p w14:paraId="6D24E5D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49" w:name="_Toc115171927"/>
      <w:bookmarkStart w:id="150" w:name="_Toc117875457"/>
      <w:bookmarkStart w:id="151" w:name="_Toc121317965"/>
      <w:bookmarkStart w:id="152" w:name="_Toc178854312"/>
      <w:bookmarkStart w:id="153" w:name="_Ref218514149"/>
      <w:bookmarkStart w:id="154" w:name="_Ref218514234"/>
      <w:bookmarkEnd w:id="149"/>
      <w:r w:rsidRPr="00767C89">
        <w:rPr>
          <w:rFonts w:ascii="Arial" w:eastAsia="標楷體" w:hAnsi="Arial" w:cs="Arial" w:hint="eastAsia"/>
          <w:b/>
          <w:bCs/>
          <w:szCs w:val="24"/>
        </w:rPr>
        <w:t>契約之解除或終止</w:t>
      </w:r>
      <w:bookmarkEnd w:id="148"/>
      <w:bookmarkEnd w:id="150"/>
      <w:bookmarkEnd w:id="151"/>
      <w:bookmarkEnd w:id="152"/>
      <w:bookmarkEnd w:id="153"/>
      <w:bookmarkEnd w:id="154"/>
    </w:p>
    <w:p w14:paraId="3B927FB6"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雙方合意解除或終止</w:t>
      </w:r>
    </w:p>
    <w:p w14:paraId="7E3A46D9" w14:textId="77777777" w:rsidR="00DB2C91" w:rsidRPr="00767C89" w:rsidRDefault="00DB2C91" w:rsidP="002D7B25">
      <w:pPr>
        <w:topLinePunct/>
        <w:spacing w:line="440" w:lineRule="exact"/>
        <w:ind w:left="964"/>
        <w:jc w:val="both"/>
        <w:rPr>
          <w:rFonts w:ascii="Arial" w:eastAsia="標楷體" w:hAnsi="Arial" w:cs="Arial"/>
        </w:rPr>
      </w:pPr>
      <w:r w:rsidRPr="00767C89">
        <w:rPr>
          <w:rFonts w:ascii="Arial" w:eastAsia="標楷體" w:hAnsi="Arial" w:cs="Arial"/>
          <w:spacing w:val="-2"/>
        </w:rPr>
        <w:t>於契約</w:t>
      </w:r>
      <w:proofErr w:type="gramStart"/>
      <w:r w:rsidRPr="00767C89">
        <w:rPr>
          <w:rFonts w:ascii="Arial" w:eastAsia="標楷體" w:hAnsi="Arial" w:cs="Arial"/>
          <w:spacing w:val="-2"/>
        </w:rPr>
        <w:t>期間，</w:t>
      </w:r>
      <w:proofErr w:type="gramEnd"/>
      <w:r w:rsidRPr="00767C89">
        <w:rPr>
          <w:rFonts w:ascii="Arial" w:eastAsia="標楷體" w:hAnsi="Arial" w:cs="Arial"/>
          <w:spacing w:val="-2"/>
        </w:rPr>
        <w:t>甲乙雙方得合意解除或終止本契約</w:t>
      </w:r>
      <w:r w:rsidRPr="00767C89">
        <w:rPr>
          <w:rFonts w:ascii="Arial" w:eastAsia="標楷體" w:hAnsi="Arial" w:cs="Arial" w:hint="eastAsia"/>
          <w:spacing w:val="-2"/>
        </w:rPr>
        <w:t>，任一方解除或終止契約之通知應以書面送達他方，並載明契約解除或終止事由、解除或終止之意思表示。雙方就有關資產</w:t>
      </w:r>
      <w:r w:rsidRPr="00767C89">
        <w:rPr>
          <w:rFonts w:ascii="Arial" w:eastAsia="標楷體" w:hAnsi="Arial" w:cs="Arial" w:hint="eastAsia"/>
        </w:rPr>
        <w:t>之移轉及其他權利義務關係，除本契約已有約定外，</w:t>
      </w:r>
      <w:r w:rsidRPr="00767C89">
        <w:rPr>
          <w:rFonts w:ascii="Arial" w:eastAsia="標楷體" w:hAnsi="Arial" w:cs="Arial"/>
        </w:rPr>
        <w:t>應另行議定之。</w:t>
      </w:r>
    </w:p>
    <w:p w14:paraId="1CBCFBF4"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可歸責於乙方之事由而解除或終止契約</w:t>
      </w:r>
    </w:p>
    <w:p w14:paraId="191A82B4" w14:textId="0137DF16" w:rsidR="00DB2C91" w:rsidRPr="00767C89" w:rsidRDefault="00DB2C91" w:rsidP="002D7B25">
      <w:pPr>
        <w:topLinePunct/>
        <w:spacing w:line="440" w:lineRule="exact"/>
        <w:ind w:left="964"/>
        <w:jc w:val="both"/>
        <w:rPr>
          <w:rFonts w:ascii="Arial" w:eastAsia="標楷體" w:hAnsi="Arial" w:cs="Arial"/>
          <w:spacing w:val="-2"/>
        </w:rPr>
      </w:pPr>
      <w:r w:rsidRPr="00767C89">
        <w:rPr>
          <w:rFonts w:ascii="Arial" w:eastAsia="標楷體" w:hAnsi="Arial" w:cs="Arial"/>
          <w:spacing w:val="-2"/>
        </w:rPr>
        <w:t>乙方有第</w:t>
      </w:r>
      <w:r w:rsidR="00976E76">
        <w:rPr>
          <w:rFonts w:ascii="Arial" w:eastAsia="標楷體" w:hAnsi="Arial" w:cs="Arial"/>
          <w:spacing w:val="-2"/>
        </w:rPr>
        <w:fldChar w:fldCharType="begin"/>
      </w:r>
      <w:r w:rsidR="00976E76">
        <w:rPr>
          <w:rFonts w:ascii="Arial" w:eastAsia="標楷體" w:hAnsi="Arial" w:cs="Arial"/>
          <w:spacing w:val="-2"/>
        </w:rPr>
        <w:instrText xml:space="preserve"> REF _Ref218514202 \w \h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17.2</w:t>
      </w:r>
      <w:r w:rsidR="00976E76">
        <w:rPr>
          <w:rFonts w:ascii="Arial" w:eastAsia="標楷體" w:hAnsi="Arial" w:cs="Arial"/>
          <w:spacing w:val="-2"/>
        </w:rPr>
        <w:fldChar w:fldCharType="end"/>
      </w:r>
      <w:r w:rsidRPr="00767C89">
        <w:rPr>
          <w:rFonts w:ascii="Arial" w:eastAsia="標楷體" w:hAnsi="Arial" w:cs="Arial"/>
          <w:spacing w:val="-2"/>
        </w:rPr>
        <w:t>條之重大違約情事時，甲方得以書面通知解除或終止契約之一部或全部</w:t>
      </w:r>
      <w:r w:rsidRPr="00767C89">
        <w:rPr>
          <w:rFonts w:ascii="Arial" w:eastAsia="標楷體" w:hAnsi="Arial" w:cs="Arial" w:hint="eastAsia"/>
          <w:spacing w:val="-2"/>
        </w:rPr>
        <w:t>，並依第</w:t>
      </w:r>
      <w:r w:rsidR="00976E76">
        <w:rPr>
          <w:rFonts w:ascii="Arial" w:eastAsia="標楷體" w:hAnsi="Arial" w:cs="Arial"/>
          <w:spacing w:val="-2"/>
        </w:rPr>
        <w:fldChar w:fldCharType="begin"/>
      </w:r>
      <w:r w:rsidR="00976E76">
        <w:rPr>
          <w:rFonts w:ascii="Arial" w:eastAsia="標楷體" w:hAnsi="Arial" w:cs="Arial"/>
          <w:spacing w:val="-2"/>
        </w:rPr>
        <w:instrText xml:space="preserve"> </w:instrText>
      </w:r>
      <w:r w:rsidR="00976E76">
        <w:rPr>
          <w:rFonts w:ascii="Arial" w:eastAsia="標楷體" w:hAnsi="Arial" w:cs="Arial" w:hint="eastAsia"/>
          <w:spacing w:val="-2"/>
        </w:rPr>
        <w:instrText>REF _Ref218514169 \w \h</w:instrText>
      </w:r>
      <w:r w:rsidR="00976E76">
        <w:rPr>
          <w:rFonts w:ascii="Arial" w:eastAsia="標楷體" w:hAnsi="Arial" w:cs="Arial"/>
          <w:spacing w:val="-2"/>
        </w:rPr>
        <w:instrText xml:space="preserve">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17.3.2</w:t>
      </w:r>
      <w:r w:rsidR="00976E76">
        <w:rPr>
          <w:rFonts w:ascii="Arial" w:eastAsia="標楷體" w:hAnsi="Arial" w:cs="Arial"/>
          <w:spacing w:val="-2"/>
        </w:rPr>
        <w:fldChar w:fldCharType="end"/>
      </w:r>
      <w:r w:rsidRPr="00767C89">
        <w:rPr>
          <w:rFonts w:ascii="Arial" w:eastAsia="標楷體" w:hAnsi="Arial" w:cs="Arial" w:hint="eastAsia"/>
          <w:spacing w:val="-2"/>
        </w:rPr>
        <w:t>條計算懲罰性違約金，且得同時</w:t>
      </w:r>
      <w:r w:rsidRPr="00767C89">
        <w:rPr>
          <w:rFonts w:ascii="Arial" w:eastAsia="標楷體" w:hAnsi="Arial" w:cs="Arial"/>
          <w:spacing w:val="-2"/>
        </w:rPr>
        <w:t>向乙方請求因此所生之損害賠償。</w:t>
      </w:r>
    </w:p>
    <w:p w14:paraId="2914FCAC"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不可歸責於乙方之事由而解除或終止契約</w:t>
      </w:r>
    </w:p>
    <w:p w14:paraId="252E1EB0" w14:textId="2AFE91E3" w:rsidR="00DB2C91" w:rsidRPr="00767C89" w:rsidRDefault="00DB2C91" w:rsidP="002D7B25">
      <w:pPr>
        <w:topLinePunct/>
        <w:spacing w:line="440" w:lineRule="exact"/>
        <w:ind w:left="964"/>
        <w:jc w:val="both"/>
        <w:rPr>
          <w:rFonts w:ascii="Arial" w:eastAsia="標楷體" w:hAnsi="Arial" w:cs="Arial"/>
          <w:spacing w:val="-2"/>
        </w:rPr>
      </w:pPr>
      <w:r w:rsidRPr="00767C89">
        <w:rPr>
          <w:rFonts w:ascii="Arial" w:eastAsia="標楷體" w:hAnsi="Arial" w:cs="Arial" w:hint="eastAsia"/>
          <w:spacing w:val="-2"/>
        </w:rPr>
        <w:t>因第</w:t>
      </w:r>
      <w:r w:rsidRPr="00767C89">
        <w:rPr>
          <w:rFonts w:ascii="Arial" w:eastAsia="標楷體" w:hAnsi="Arial" w:cs="Arial"/>
          <w:spacing w:val="-2"/>
        </w:rPr>
        <w:t>16</w:t>
      </w:r>
      <w:r w:rsidRPr="00767C89">
        <w:rPr>
          <w:rFonts w:ascii="Arial" w:eastAsia="標楷體" w:hAnsi="Arial" w:cs="Arial" w:hint="eastAsia"/>
          <w:spacing w:val="-2"/>
        </w:rPr>
        <w:t>條不可抗力或除外情事，對本契約之一部或全部履行所造成之損害或影</w:t>
      </w:r>
      <w:r w:rsidRPr="00767C89">
        <w:rPr>
          <w:rFonts w:ascii="Arial" w:eastAsia="標楷體" w:hAnsi="Arial" w:cs="Arial" w:hint="eastAsia"/>
          <w:spacing w:val="-2"/>
        </w:rPr>
        <w:lastRenderedPageBreak/>
        <w:t>響過</w:t>
      </w:r>
      <w:proofErr w:type="gramStart"/>
      <w:r w:rsidRPr="00767C89">
        <w:rPr>
          <w:rFonts w:ascii="Arial" w:eastAsia="標楷體" w:hAnsi="Arial" w:cs="Arial" w:hint="eastAsia"/>
          <w:spacing w:val="-2"/>
        </w:rPr>
        <w:t>鉅</w:t>
      </w:r>
      <w:proofErr w:type="gramEnd"/>
      <w:r w:rsidRPr="00767C89">
        <w:rPr>
          <w:rFonts w:ascii="Arial" w:eastAsia="標楷體" w:hAnsi="Arial" w:cs="Arial" w:hint="eastAsia"/>
          <w:spacing w:val="-2"/>
        </w:rPr>
        <w:t>，致無法於第</w:t>
      </w:r>
      <w:r w:rsidR="00976E76">
        <w:rPr>
          <w:rFonts w:ascii="Arial" w:eastAsia="標楷體" w:hAnsi="Arial" w:cs="Arial"/>
          <w:spacing w:val="-2"/>
        </w:rPr>
        <w:fldChar w:fldCharType="begin"/>
      </w:r>
      <w:r w:rsidR="00976E76">
        <w:rPr>
          <w:rFonts w:ascii="Arial" w:eastAsia="標楷體" w:hAnsi="Arial" w:cs="Arial"/>
          <w:spacing w:val="-2"/>
        </w:rPr>
        <w:instrText xml:space="preserve"> </w:instrText>
      </w:r>
      <w:r w:rsidR="00976E76">
        <w:rPr>
          <w:rFonts w:ascii="Arial" w:eastAsia="標楷體" w:hAnsi="Arial" w:cs="Arial" w:hint="eastAsia"/>
          <w:spacing w:val="-2"/>
        </w:rPr>
        <w:instrText>REF _Ref218514220 \w \h</w:instrText>
      </w:r>
      <w:r w:rsidR="00976E76">
        <w:rPr>
          <w:rFonts w:ascii="Arial" w:eastAsia="標楷體" w:hAnsi="Arial" w:cs="Arial"/>
          <w:spacing w:val="-2"/>
        </w:rPr>
        <w:instrText xml:space="preserve">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16.4.2</w:t>
      </w:r>
      <w:r w:rsidR="00976E76">
        <w:rPr>
          <w:rFonts w:ascii="Arial" w:eastAsia="標楷體" w:hAnsi="Arial" w:cs="Arial"/>
          <w:spacing w:val="-2"/>
        </w:rPr>
        <w:fldChar w:fldCharType="end"/>
      </w:r>
      <w:r w:rsidRPr="00767C89">
        <w:rPr>
          <w:rFonts w:ascii="Arial" w:eastAsia="標楷體" w:hAnsi="Arial" w:cs="Arial" w:hint="eastAsia"/>
          <w:spacing w:val="-2"/>
        </w:rPr>
        <w:t>條事件認定書面通知之次日起算</w:t>
      </w:r>
      <w:r w:rsidRPr="00767C89">
        <w:rPr>
          <w:rFonts w:ascii="Arial" w:eastAsia="標楷體" w:hAnsi="Arial" w:cs="Arial" w:hint="eastAsia"/>
          <w:spacing w:val="-2"/>
        </w:rPr>
        <w:t>90</w:t>
      </w:r>
      <w:r w:rsidRPr="00767C89">
        <w:rPr>
          <w:rFonts w:ascii="Arial" w:eastAsia="標楷體" w:hAnsi="Arial" w:cs="Arial" w:hint="eastAsia"/>
          <w:spacing w:val="-2"/>
        </w:rPr>
        <w:t>日內達成協議並回復本契約之履行時，雙方得協商合意解除或終止本契約之一部或全部。</w:t>
      </w:r>
    </w:p>
    <w:p w14:paraId="755C155C"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本計畫因地底存有遺址之事由而解除或終止契約</w:t>
      </w:r>
    </w:p>
    <w:p w14:paraId="68AC58F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乙方進行本案工程或開發行為時，如有發現具古蹟價值之建造物、疑似遺址時，應即依文化資產保存法等相關規定，停止工程或開發行為之進行，並立即通知甲方。</w:t>
      </w:r>
    </w:p>
    <w:p w14:paraId="36DCEC6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如因上開事由使本案無法繼續履行，甲方得以書面通知乙方解除或終止本契約之一部或全部，乙方不得向甲方請求因此所生之損害賠償。</w:t>
      </w:r>
    </w:p>
    <w:p w14:paraId="5465A62C"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契約解除或終止之效力及甲乙雙方應辦事項</w:t>
      </w:r>
    </w:p>
    <w:p w14:paraId="5AA4CAC3" w14:textId="77777777" w:rsidR="00DB2C91" w:rsidRPr="00767C89" w:rsidRDefault="00DB2C91" w:rsidP="002D7B25">
      <w:pPr>
        <w:topLinePunct/>
        <w:spacing w:line="440" w:lineRule="exact"/>
        <w:ind w:left="964"/>
        <w:jc w:val="both"/>
        <w:rPr>
          <w:rFonts w:ascii="Arial" w:eastAsia="標楷體" w:hAnsi="Arial" w:cs="Arial"/>
          <w:spacing w:val="-2"/>
        </w:rPr>
      </w:pPr>
      <w:r w:rsidRPr="00767C89">
        <w:rPr>
          <w:rFonts w:ascii="Arial" w:eastAsia="標楷體" w:hAnsi="Arial" w:cs="Arial"/>
          <w:spacing w:val="-2"/>
        </w:rPr>
        <w:t>本契約之一部或全部解除或終止時，除雙方另有約定外，於解除或終止之範圍內，發生下列效力：</w:t>
      </w:r>
    </w:p>
    <w:p w14:paraId="7F03807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甲方解除或終止契約之通知，應以書面詳列其範圍，乙方於接獲通知時，應立即停止所有受本契約終止或解除影響之事務。</w:t>
      </w:r>
    </w:p>
    <w:p w14:paraId="4463549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除法令另有規定或本契約另有約定外，於本契約終止後雙方之權利及義務一律終止，但終止前已發生之權利及義務不受影響。</w:t>
      </w:r>
    </w:p>
    <w:p w14:paraId="31B09067" w14:textId="6B405024"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於本契約解除或終止前，乙方已完成且可使用之與執行本案相關之履約標的，應</w:t>
      </w:r>
      <w:proofErr w:type="gramStart"/>
      <w:r w:rsidRPr="00767C89">
        <w:rPr>
          <w:rFonts w:ascii="Arial" w:eastAsia="標楷體" w:hAnsi="Arial" w:cs="Arial" w:hint="eastAsia"/>
        </w:rPr>
        <w:t>移轉予甲方</w:t>
      </w:r>
      <w:proofErr w:type="gramEnd"/>
      <w:r w:rsidRPr="00767C89">
        <w:rPr>
          <w:rFonts w:ascii="Arial" w:eastAsia="標楷體" w:hAnsi="Arial" w:cs="Arial" w:hint="eastAsia"/>
        </w:rPr>
        <w:t>。乙方須提供必要之文件、紀錄、報告等資料，以作為移轉之參考。移轉標的應包含地上物、契約書、規劃、與</w:t>
      </w:r>
      <w:r w:rsidR="00F455F8" w:rsidRPr="00767C89">
        <w:rPr>
          <w:rFonts w:ascii="Arial" w:eastAsia="標楷體" w:hAnsi="Arial" w:cs="Arial" w:hint="eastAsia"/>
        </w:rPr>
        <w:t>合建</w:t>
      </w:r>
      <w:r w:rsidRPr="00767C89">
        <w:rPr>
          <w:rFonts w:ascii="Arial" w:eastAsia="標楷體" w:hAnsi="Arial" w:cs="Arial" w:hint="eastAsia"/>
        </w:rPr>
        <w:t>開發或地上物有關之軟體或各項文件、物品及相關智慧財產權之合法使用文件、保證書等。移轉資產項目與其價值，由雙方另議。如依協議得請求有償移轉者，由雙方議定該有償之金額及支付方式，於完成移轉程序後，</w:t>
      </w:r>
      <w:proofErr w:type="gramStart"/>
      <w:r w:rsidRPr="00767C89">
        <w:rPr>
          <w:rFonts w:ascii="Arial" w:eastAsia="標楷體" w:hAnsi="Arial" w:cs="Arial" w:hint="eastAsia"/>
        </w:rPr>
        <w:t>ㄧ</w:t>
      </w:r>
      <w:proofErr w:type="gramEnd"/>
      <w:r w:rsidRPr="00767C89">
        <w:rPr>
          <w:rFonts w:ascii="Arial" w:eastAsia="標楷體" w:hAnsi="Arial" w:cs="Arial" w:hint="eastAsia"/>
        </w:rPr>
        <w:t>次或經雙方協議</w:t>
      </w:r>
      <w:proofErr w:type="gramStart"/>
      <w:r w:rsidRPr="00767C89">
        <w:rPr>
          <w:rFonts w:ascii="Arial" w:eastAsia="標楷體" w:hAnsi="Arial" w:cs="Arial" w:hint="eastAsia"/>
        </w:rPr>
        <w:t>加計後</w:t>
      </w:r>
      <w:proofErr w:type="gramEnd"/>
      <w:r w:rsidRPr="00767C89">
        <w:rPr>
          <w:rFonts w:ascii="Arial" w:eastAsia="標楷體" w:hAnsi="Arial" w:cs="Arial" w:hint="eastAsia"/>
        </w:rPr>
        <w:t>之金額分期，將移轉對價依雙方約定之</w:t>
      </w:r>
      <w:r w:rsidRPr="00767C89">
        <w:rPr>
          <w:rFonts w:ascii="Arial" w:eastAsia="標楷體" w:hAnsi="Arial" w:cs="Arial"/>
        </w:rPr>
        <w:t>方式，</w:t>
      </w:r>
      <w:proofErr w:type="gramStart"/>
      <w:r w:rsidRPr="00767C89">
        <w:rPr>
          <w:rFonts w:ascii="Arial" w:eastAsia="標楷體" w:hAnsi="Arial" w:cs="Arial"/>
        </w:rPr>
        <w:t>給付予乙</w:t>
      </w:r>
      <w:proofErr w:type="gramEnd"/>
      <w:r w:rsidRPr="00767C89">
        <w:rPr>
          <w:rFonts w:ascii="Arial" w:eastAsia="標楷體" w:hAnsi="Arial" w:cs="Arial"/>
        </w:rPr>
        <w:t>方或乙方指定之融資機構或受益人。</w:t>
      </w:r>
    </w:p>
    <w:p w14:paraId="5DA082B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就雙方約定應進行移轉之資產，於本契約解除或終止時至全部完成移交之</w:t>
      </w:r>
      <w:proofErr w:type="gramStart"/>
      <w:r w:rsidRPr="00767C89">
        <w:rPr>
          <w:rFonts w:ascii="Arial" w:eastAsia="標楷體" w:hAnsi="Arial" w:cs="Arial" w:hint="eastAsia"/>
        </w:rPr>
        <w:t>期間，</w:t>
      </w:r>
      <w:proofErr w:type="gramEnd"/>
      <w:r w:rsidRPr="00767C89">
        <w:rPr>
          <w:rFonts w:ascii="Arial" w:eastAsia="標楷體" w:hAnsi="Arial" w:cs="Arial" w:hint="eastAsia"/>
        </w:rPr>
        <w:t>就須移轉之標的乙方應盡善良管理人之注意採行必要之維護與保護措施。除雙方另有約定外，因乙方違約而終止契約時，應由乙方負擔本條相關費用；因不可抗力或除外情事而終止者，由雙方平均分攤費用。雙方同意於本契約解</w:t>
      </w:r>
      <w:r w:rsidRPr="00767C89">
        <w:rPr>
          <w:rFonts w:ascii="Arial" w:eastAsia="標楷體" w:hAnsi="Arial" w:cs="Arial"/>
        </w:rPr>
        <w:t>除或終止之次日起算</w:t>
      </w:r>
      <w:r w:rsidRPr="00767C89">
        <w:rPr>
          <w:rFonts w:ascii="Arial" w:eastAsia="標楷體" w:hAnsi="Arial" w:cs="Arial"/>
        </w:rPr>
        <w:t>180</w:t>
      </w:r>
      <w:r w:rsidRPr="00767C89">
        <w:rPr>
          <w:rFonts w:ascii="Arial" w:eastAsia="標楷體" w:hAnsi="Arial" w:cs="Arial" w:hint="eastAsia"/>
        </w:rPr>
        <w:t>日內完成移轉。如屆期雙方仍無法達成協議，則乙方仍應先無條件移交資產、興建工程所有權及交付</w:t>
      </w:r>
      <w:proofErr w:type="gramStart"/>
      <w:r w:rsidRPr="00767C89">
        <w:rPr>
          <w:rFonts w:ascii="Arial" w:eastAsia="標楷體" w:hAnsi="Arial" w:cs="Arial" w:hint="eastAsia"/>
        </w:rPr>
        <w:t>占有予甲方</w:t>
      </w:r>
      <w:proofErr w:type="gramEnd"/>
      <w:r w:rsidRPr="00767C89">
        <w:rPr>
          <w:rFonts w:ascii="Arial" w:eastAsia="標楷體" w:hAnsi="Arial" w:cs="Arial" w:hint="eastAsia"/>
        </w:rPr>
        <w:t>或其所指定之第三人，</w:t>
      </w:r>
      <w:proofErr w:type="gramStart"/>
      <w:r w:rsidRPr="00767C89">
        <w:rPr>
          <w:rFonts w:ascii="Arial" w:eastAsia="標楷體" w:hAnsi="Arial" w:cs="Arial" w:hint="eastAsia"/>
        </w:rPr>
        <w:t>且乙</w:t>
      </w:r>
      <w:proofErr w:type="gramEnd"/>
      <w:r w:rsidRPr="00767C89">
        <w:rPr>
          <w:rFonts w:ascii="Arial" w:eastAsia="標楷體" w:hAnsi="Arial" w:cs="Arial" w:hint="eastAsia"/>
        </w:rPr>
        <w:t>方應無條件配合變更相關名義人為甲方或甲方指定之第三人。雙方並另循爭議處理</w:t>
      </w:r>
      <w:r w:rsidRPr="00767C89">
        <w:rPr>
          <w:rFonts w:ascii="Arial" w:eastAsia="標楷體" w:hAnsi="Arial" w:cs="Arial"/>
        </w:rPr>
        <w:t>程序解決爭</w:t>
      </w:r>
      <w:r w:rsidRPr="00767C89">
        <w:rPr>
          <w:rFonts w:ascii="Arial" w:eastAsia="標楷體" w:hAnsi="Arial" w:cs="Arial"/>
        </w:rPr>
        <w:lastRenderedPageBreak/>
        <w:t>議。</w:t>
      </w:r>
    </w:p>
    <w:p w14:paraId="71C3119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除雙方另有約定外，乙方應於契約解除或終止發生之次日起算</w:t>
      </w:r>
      <w:r w:rsidRPr="00767C89">
        <w:rPr>
          <w:rFonts w:ascii="Arial" w:eastAsia="標楷體" w:hAnsi="Arial" w:cs="Arial"/>
        </w:rPr>
        <w:t>60</w:t>
      </w:r>
      <w:r w:rsidRPr="00767C89">
        <w:rPr>
          <w:rFonts w:ascii="Arial" w:eastAsia="標楷體" w:hAnsi="Arial" w:cs="Arial"/>
        </w:rPr>
        <w:t>日內移除一切座落於本案上之乙方資產，或經甲方請求移除</w:t>
      </w:r>
      <w:r w:rsidRPr="00767C89">
        <w:rPr>
          <w:rFonts w:ascii="Arial" w:eastAsia="標楷體" w:hAnsi="Arial" w:cs="Arial" w:hint="eastAsia"/>
        </w:rPr>
        <w:t>之資產。本款相關費用應由乙方負擔。如乙方未完成移除，屆期甲方得逕行代為移除並由履約保證金或其他甲方應</w:t>
      </w:r>
      <w:proofErr w:type="gramStart"/>
      <w:r w:rsidRPr="00767C89">
        <w:rPr>
          <w:rFonts w:ascii="Arial" w:eastAsia="標楷體" w:hAnsi="Arial" w:cs="Arial" w:hint="eastAsia"/>
        </w:rPr>
        <w:t>給付予乙方</w:t>
      </w:r>
      <w:proofErr w:type="gramEnd"/>
      <w:r w:rsidRPr="00767C89">
        <w:rPr>
          <w:rFonts w:ascii="Arial" w:eastAsia="標楷體" w:hAnsi="Arial" w:cs="Arial" w:hint="eastAsia"/>
        </w:rPr>
        <w:t>的費用中扣除相關費用，如有不足償還者，甲方得向乙方另為請求。乙方對於甲方之處置不得以任何理由提出異議或要求任何名目之賠償或補償。</w:t>
      </w:r>
    </w:p>
    <w:p w14:paraId="63861A9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法令另有規定或契約另有約定外，甲方已收取之履約、保固保證金或其他款項，如經扣除乙方各項依本契約應負擔費用、懲罰性違約金、遲延利息、代墊費用、損害賠償等仍有剩餘，甲方於結算後將餘額返還於乙方。如不足償還者，甲方得向乙方另為請求。</w:t>
      </w:r>
    </w:p>
    <w:p w14:paraId="2AB77CD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乙方除於契約終止前已發生對甲方之損害賠償</w:t>
      </w:r>
      <w:proofErr w:type="gramStart"/>
      <w:r w:rsidRPr="00767C89">
        <w:rPr>
          <w:rFonts w:ascii="Arial" w:eastAsia="標楷體" w:hAnsi="Arial" w:cs="Arial" w:hint="eastAsia"/>
        </w:rPr>
        <w:t>請求權外</w:t>
      </w:r>
      <w:proofErr w:type="gramEnd"/>
      <w:r w:rsidRPr="00767C89">
        <w:rPr>
          <w:rFonts w:ascii="Arial" w:eastAsia="標楷體" w:hAnsi="Arial" w:cs="Arial" w:hint="eastAsia"/>
        </w:rPr>
        <w:t>，不得再向甲方為任何請求。</w:t>
      </w:r>
    </w:p>
    <w:p w14:paraId="5C3DC18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如因可歸責於乙方之事由致本契約解除或終止，甲方已收取之履約保證金，應全額沒收；如因不可歸責於乙方之事由致本契約解除或終止，甲方已收取之履約保證金，經</w:t>
      </w:r>
      <w:proofErr w:type="gramStart"/>
      <w:r w:rsidRPr="00767C89">
        <w:rPr>
          <w:rFonts w:ascii="Arial" w:eastAsia="標楷體" w:hAnsi="Arial" w:cs="Arial" w:hint="eastAsia"/>
        </w:rPr>
        <w:t>扣抵乙方</w:t>
      </w:r>
      <w:proofErr w:type="gramEnd"/>
      <w:r w:rsidRPr="00767C89">
        <w:rPr>
          <w:rFonts w:ascii="Arial" w:eastAsia="標楷體" w:hAnsi="Arial" w:cs="Arial" w:hint="eastAsia"/>
        </w:rPr>
        <w:t>應負擔費用、懲罰性違約金、遲延利息、代墊費用、損害賠償等金額後，</w:t>
      </w:r>
      <w:proofErr w:type="gramStart"/>
      <w:r w:rsidRPr="00767C89">
        <w:rPr>
          <w:rFonts w:ascii="Arial" w:eastAsia="標楷體" w:hAnsi="Arial" w:cs="Arial" w:hint="eastAsia"/>
        </w:rPr>
        <w:t>返還乙</w:t>
      </w:r>
      <w:proofErr w:type="gramEnd"/>
      <w:r w:rsidRPr="00767C89">
        <w:rPr>
          <w:rFonts w:ascii="Arial" w:eastAsia="標楷體" w:hAnsi="Arial" w:cs="Arial" w:hint="eastAsia"/>
        </w:rPr>
        <w:t>方，如有不足償還者，乙方仍應向</w:t>
      </w:r>
      <w:proofErr w:type="gramStart"/>
      <w:r w:rsidRPr="00767C89">
        <w:rPr>
          <w:rFonts w:ascii="Arial" w:eastAsia="標楷體" w:hAnsi="Arial" w:cs="Arial" w:hint="eastAsia"/>
        </w:rPr>
        <w:t>甲方負損害賠</w:t>
      </w:r>
      <w:proofErr w:type="gramEnd"/>
      <w:r w:rsidRPr="00767C89">
        <w:rPr>
          <w:rFonts w:ascii="Arial" w:eastAsia="標楷體" w:hAnsi="Arial" w:cs="Arial" w:hint="eastAsia"/>
        </w:rPr>
        <w:t>償責任。</w:t>
      </w:r>
    </w:p>
    <w:p w14:paraId="4835A444" w14:textId="565725AB"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除另有特別約定外，契約經解除或終止後，甲方即無條件收回本契約賦予乙方之合</w:t>
      </w:r>
      <w:r w:rsidR="00F455F8" w:rsidRPr="00767C89">
        <w:rPr>
          <w:rFonts w:ascii="Arial" w:eastAsia="標楷體" w:hAnsi="Arial" w:cs="Arial" w:hint="eastAsia"/>
        </w:rPr>
        <w:t>建</w:t>
      </w:r>
      <w:r w:rsidRPr="00767C89">
        <w:rPr>
          <w:rFonts w:ascii="Arial" w:eastAsia="標楷體" w:hAnsi="Arial" w:cs="Arial" w:hint="eastAsia"/>
        </w:rPr>
        <w:t>開發權利，甲方得視情形自行或另行委託第三人繼續施工、依相關約定辦理強制接管，或自行或另行委託</w:t>
      </w:r>
      <w:r w:rsidR="00F455F8" w:rsidRPr="00767C89">
        <w:rPr>
          <w:rFonts w:ascii="Arial" w:eastAsia="標楷體" w:hAnsi="Arial" w:cs="Arial" w:hint="eastAsia"/>
        </w:rPr>
        <w:t>合建</w:t>
      </w:r>
      <w:r w:rsidRPr="00767C89">
        <w:rPr>
          <w:rFonts w:ascii="Arial" w:eastAsia="標楷體" w:hAnsi="Arial" w:cs="Arial" w:hint="eastAsia"/>
        </w:rPr>
        <w:t>開發</w:t>
      </w:r>
      <w:r w:rsidRPr="00767C89">
        <w:rPr>
          <w:rFonts w:ascii="Arial" w:eastAsia="標楷體" w:hAnsi="Arial" w:cs="Arial"/>
        </w:rPr>
        <w:t>者繼續履行契約。其所增加之費用由乙方負擔。</w:t>
      </w:r>
    </w:p>
    <w:p w14:paraId="4CEBB13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本契約解除或終止本後，下列條款仍具效力：</w:t>
      </w:r>
    </w:p>
    <w:p w14:paraId="08F9CBF8" w14:textId="5BEC86E0"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_Ref218514234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19</w:t>
      </w:r>
      <w:r w:rsidR="00976E76">
        <w:rPr>
          <w:rFonts w:ascii="Arial" w:eastAsia="標楷體" w:hAnsi="Arial" w:cs="Arial"/>
        </w:rPr>
        <w:fldChar w:fldCharType="end"/>
      </w:r>
      <w:r w:rsidRPr="00767C89">
        <w:rPr>
          <w:rFonts w:ascii="Arial" w:eastAsia="標楷體" w:hAnsi="Arial" w:cs="Arial" w:hint="eastAsia"/>
        </w:rPr>
        <w:t>條契約之解除或終止。</w:t>
      </w:r>
    </w:p>
    <w:p w14:paraId="7212A5C8" w14:textId="76A60ED4"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_Ref218514239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20</w:t>
      </w:r>
      <w:r w:rsidR="00976E76">
        <w:rPr>
          <w:rFonts w:ascii="Arial" w:eastAsia="標楷體" w:hAnsi="Arial" w:cs="Arial"/>
        </w:rPr>
        <w:fldChar w:fldCharType="end"/>
      </w:r>
      <w:r w:rsidRPr="00767C89">
        <w:rPr>
          <w:rFonts w:ascii="Arial" w:eastAsia="標楷體" w:hAnsi="Arial" w:cs="Arial" w:hint="eastAsia"/>
        </w:rPr>
        <w:t>條爭議處理。</w:t>
      </w:r>
    </w:p>
    <w:p w14:paraId="506EEEC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其他處理本契約</w:t>
      </w:r>
      <w:r w:rsidRPr="00767C89">
        <w:rPr>
          <w:rFonts w:ascii="Arial" w:eastAsia="標楷體" w:hAnsi="Arial" w:cs="Arial" w:hint="eastAsia"/>
        </w:rPr>
        <w:t>解除或</w:t>
      </w:r>
      <w:r w:rsidRPr="00767C89">
        <w:rPr>
          <w:rFonts w:ascii="Arial" w:eastAsia="標楷體" w:hAnsi="Arial" w:cs="Arial"/>
        </w:rPr>
        <w:t>終止後權利義務關係之一切必要條款。</w:t>
      </w:r>
    </w:p>
    <w:p w14:paraId="4ACC2622"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55" w:name="_Toc115171929"/>
      <w:bookmarkStart w:id="156" w:name="_Toc65245409"/>
      <w:bookmarkStart w:id="157" w:name="_Toc117875458"/>
      <w:bookmarkStart w:id="158" w:name="_Toc121317966"/>
      <w:bookmarkStart w:id="159" w:name="_Toc178854313"/>
      <w:bookmarkStart w:id="160" w:name="_Ref218514239"/>
      <w:bookmarkEnd w:id="155"/>
      <w:r w:rsidRPr="00767C89">
        <w:rPr>
          <w:rFonts w:ascii="Arial" w:eastAsia="標楷體" w:hAnsi="Arial" w:cs="Arial" w:hint="eastAsia"/>
          <w:b/>
          <w:bCs/>
          <w:szCs w:val="24"/>
        </w:rPr>
        <w:t>爭議處理</w:t>
      </w:r>
      <w:bookmarkEnd w:id="156"/>
      <w:bookmarkEnd w:id="157"/>
      <w:bookmarkEnd w:id="158"/>
      <w:bookmarkEnd w:id="159"/>
      <w:bookmarkEnd w:id="160"/>
    </w:p>
    <w:p w14:paraId="14DFC34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甲方與乙方因履約而生爭議者，應依法令及契約，考量公共利益及公平合理，本誠信和諧，盡力協調解決之。如無法以協商方式解決，任一方得提送協調委員會決議之。</w:t>
      </w:r>
    </w:p>
    <w:p w14:paraId="6752C42B" w14:textId="3D8728AE"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甲乙雙方就本契約所載事項或契約履行所生任何爭議，如無法協商解決</w:t>
      </w:r>
      <w:r w:rsidRPr="00767C89">
        <w:rPr>
          <w:rFonts w:ascii="Arial" w:eastAsia="標楷體" w:hAnsi="Arial" w:cs="Arial" w:hint="eastAsia"/>
        </w:rPr>
        <w:lastRenderedPageBreak/>
        <w:t>時，雙方應於協商不成立之次日起</w:t>
      </w:r>
      <w:r w:rsidRPr="00767C89">
        <w:rPr>
          <w:rFonts w:ascii="Arial" w:eastAsia="標楷體" w:hAnsi="Arial" w:cs="Arial"/>
        </w:rPr>
        <w:t>45</w:t>
      </w:r>
      <w:r w:rsidRPr="00767C89">
        <w:rPr>
          <w:rFonts w:ascii="Arial" w:eastAsia="標楷體" w:hAnsi="Arial" w:cs="Arial" w:hint="eastAsia"/>
        </w:rPr>
        <w:t>日內依本契約</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_Ref178854054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6</w:t>
      </w:r>
      <w:r w:rsidR="00841967" w:rsidRPr="00767C89">
        <w:rPr>
          <w:rFonts w:ascii="Arial" w:eastAsia="標楷體" w:hAnsi="Arial" w:cs="Arial"/>
        </w:rPr>
        <w:fldChar w:fldCharType="end"/>
      </w:r>
      <w:r w:rsidRPr="00767C89">
        <w:rPr>
          <w:rFonts w:ascii="Arial" w:eastAsia="標楷體" w:hAnsi="Arial" w:cs="Arial" w:hint="eastAsia"/>
        </w:rPr>
        <w:t>之「協調委員會組織及協調辦法」組成協調委員會，將爭議提送協調委員會決議。</w:t>
      </w:r>
    </w:p>
    <w:p w14:paraId="6D3C95D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協調委員會對於本契約之各項爭議所為之決議，除任一方於收受決議之次日起</w:t>
      </w:r>
      <w:r w:rsidRPr="00767C89">
        <w:rPr>
          <w:rFonts w:ascii="Arial" w:eastAsia="標楷體" w:hAnsi="Arial" w:cs="Arial"/>
        </w:rPr>
        <w:t>30</w:t>
      </w:r>
      <w:r w:rsidRPr="00767C89">
        <w:rPr>
          <w:rFonts w:ascii="Arial" w:eastAsia="標楷體" w:hAnsi="Arial" w:cs="Arial" w:hint="eastAsia"/>
        </w:rPr>
        <w:t>日內以書面向協調委員會提出異議者外，視為協調成立，雙方應完全遵守。協調委員會就會議之過程應作成書面紀錄。</w:t>
      </w:r>
    </w:p>
    <w:p w14:paraId="484E1CDF" w14:textId="3DF65D52"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甲乙雙方如無法依本契約第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_Ref218514250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20.2.1</w:t>
      </w:r>
      <w:r w:rsidR="00976E76">
        <w:rPr>
          <w:rFonts w:ascii="Arial" w:eastAsia="標楷體" w:hAnsi="Arial" w:cs="Arial"/>
        </w:rPr>
        <w:fldChar w:fldCharType="end"/>
      </w:r>
      <w:r w:rsidRPr="00767C89">
        <w:rPr>
          <w:rFonts w:ascii="Arial" w:eastAsia="標楷體" w:hAnsi="Arial" w:cs="Arial" w:hint="eastAsia"/>
        </w:rPr>
        <w:t>條約定組成協調委員會，或爭議事項經提交協調委員會之次日起逾</w:t>
      </w:r>
      <w:r w:rsidRPr="00767C89">
        <w:rPr>
          <w:rFonts w:ascii="Arial" w:eastAsia="標楷體" w:hAnsi="Arial" w:cs="Arial"/>
        </w:rPr>
        <w:t>60</w:t>
      </w:r>
      <w:r w:rsidRPr="00767C89">
        <w:rPr>
          <w:rFonts w:ascii="Arial" w:eastAsia="標楷體" w:hAnsi="Arial" w:cs="Arial" w:hint="eastAsia"/>
        </w:rPr>
        <w:t>日仍無法召開協調會議，或協調委員會經召開第</w:t>
      </w:r>
      <w:r w:rsidRPr="00767C89">
        <w:rPr>
          <w:rFonts w:ascii="Arial" w:eastAsia="標楷體" w:hAnsi="Arial" w:cs="Arial"/>
        </w:rPr>
        <w:t>1</w:t>
      </w:r>
      <w:r w:rsidRPr="00767C89">
        <w:rPr>
          <w:rFonts w:ascii="Arial" w:eastAsia="標楷體" w:hAnsi="Arial" w:cs="Arial" w:hint="eastAsia"/>
        </w:rPr>
        <w:t>次協調會議之次日起逾</w:t>
      </w:r>
      <w:r w:rsidRPr="00767C89">
        <w:rPr>
          <w:rFonts w:ascii="Arial" w:eastAsia="標楷體" w:hAnsi="Arial" w:cs="Arial"/>
        </w:rPr>
        <w:t>90</w:t>
      </w:r>
      <w:r w:rsidRPr="00767C89">
        <w:rPr>
          <w:rFonts w:ascii="Arial" w:eastAsia="標楷體" w:hAnsi="Arial" w:cs="Arial" w:hint="eastAsia"/>
        </w:rPr>
        <w:t>日仍無法解決爭議事項，雙方得以訴訟或另以書面同意以仲裁方式解決爭議。</w:t>
      </w:r>
    </w:p>
    <w:p w14:paraId="77B66BE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未能達成協議者，得</w:t>
      </w:r>
      <w:r w:rsidRPr="00767C89">
        <w:rPr>
          <w:rFonts w:ascii="Arial" w:eastAsia="標楷體" w:hAnsi="Arial" w:cs="Arial"/>
        </w:rPr>
        <w:t>以下列方式處理之：</w:t>
      </w:r>
    </w:p>
    <w:p w14:paraId="2C56756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61" w:name="_Ref218514250"/>
      <w:r w:rsidRPr="00767C89">
        <w:rPr>
          <w:rFonts w:ascii="Arial" w:eastAsia="標楷體" w:hAnsi="Arial" w:cs="Arial" w:hint="eastAsia"/>
        </w:rPr>
        <w:t>提起民事訴訟。</w:t>
      </w:r>
      <w:bookmarkEnd w:id="161"/>
    </w:p>
    <w:p w14:paraId="0BE2CD4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依其他法律申（聲）請調解。</w:t>
      </w:r>
    </w:p>
    <w:p w14:paraId="16E9127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於</w:t>
      </w:r>
      <w:proofErr w:type="gramStart"/>
      <w:r w:rsidRPr="00767C89">
        <w:rPr>
          <w:rFonts w:ascii="Arial" w:eastAsia="標楷體" w:hAnsi="Arial" w:cs="Arial" w:hint="eastAsia"/>
        </w:rPr>
        <w:t>徵得甲方</w:t>
      </w:r>
      <w:proofErr w:type="gramEnd"/>
      <w:r w:rsidRPr="00767C89">
        <w:rPr>
          <w:rFonts w:ascii="Arial" w:eastAsia="標楷體" w:hAnsi="Arial" w:cs="Arial" w:hint="eastAsia"/>
        </w:rPr>
        <w:t>同意並簽訂仲裁協議書後，依仲裁法規定提付仲裁，並以甲方指定之仲裁處所為其仲裁處所。</w:t>
      </w:r>
    </w:p>
    <w:p w14:paraId="0676A05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依</w:t>
      </w:r>
      <w:r w:rsidRPr="00767C89">
        <w:rPr>
          <w:rFonts w:ascii="Arial" w:eastAsia="標楷體" w:hAnsi="Arial" w:cs="Arial"/>
        </w:rPr>
        <w:t>契約或雙方合意之其他方式處理。</w:t>
      </w:r>
    </w:p>
    <w:p w14:paraId="0FF14701"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履約爭議發生後，履約事項之處理原則如下：</w:t>
      </w:r>
    </w:p>
    <w:p w14:paraId="363DA35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與爭議無關或不受影響之部分乙方仍應繼續履約。但經甲方同意無須履約者，不在此限。</w:t>
      </w:r>
    </w:p>
    <w:p w14:paraId="75B0205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乙方因爭議而經甲方同意暫停履約，其經爭議處理結果被認定乙方為</w:t>
      </w:r>
      <w:proofErr w:type="gramStart"/>
      <w:r w:rsidRPr="00767C89">
        <w:rPr>
          <w:rFonts w:ascii="Arial" w:eastAsia="標楷體" w:hAnsi="Arial" w:cs="Arial" w:hint="eastAsia"/>
        </w:rPr>
        <w:t>無理由者</w:t>
      </w:r>
      <w:proofErr w:type="gramEnd"/>
      <w:r w:rsidRPr="00767C89">
        <w:rPr>
          <w:rFonts w:ascii="Arial" w:eastAsia="標楷體" w:hAnsi="Arial" w:cs="Arial" w:hint="eastAsia"/>
        </w:rPr>
        <w:t>，</w:t>
      </w:r>
      <w:r w:rsidRPr="00767C89">
        <w:rPr>
          <w:rFonts w:ascii="Arial" w:eastAsia="標楷體" w:hAnsi="Arial" w:cs="Arial"/>
        </w:rPr>
        <w:t>不得就暫停履約之部分要求延長履約期限或免除契約責任。</w:t>
      </w:r>
    </w:p>
    <w:p w14:paraId="00D66EE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本契約以中華民國法律為</w:t>
      </w:r>
      <w:proofErr w:type="gramStart"/>
      <w:r w:rsidRPr="00767C89">
        <w:rPr>
          <w:rFonts w:ascii="Arial" w:eastAsia="標楷體" w:hAnsi="Arial" w:cs="Arial" w:hint="eastAsia"/>
        </w:rPr>
        <w:t>準</w:t>
      </w:r>
      <w:proofErr w:type="gramEnd"/>
      <w:r w:rsidRPr="00767C89">
        <w:rPr>
          <w:rFonts w:ascii="Arial" w:eastAsia="標楷體" w:hAnsi="Arial" w:cs="Arial" w:hint="eastAsia"/>
        </w:rPr>
        <w:t>據法，並以甲方所在地之地方法院為第</w:t>
      </w:r>
      <w:r w:rsidRPr="00767C89">
        <w:rPr>
          <w:rFonts w:ascii="Arial" w:eastAsia="標楷體" w:hAnsi="Arial" w:cs="Arial"/>
        </w:rPr>
        <w:t>一審管轄法院。</w:t>
      </w:r>
    </w:p>
    <w:p w14:paraId="3D6827D2"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62" w:name="_Toc115171931"/>
      <w:bookmarkStart w:id="163" w:name="_Toc65245410"/>
      <w:bookmarkStart w:id="164" w:name="_Toc117875459"/>
      <w:bookmarkStart w:id="165" w:name="_Toc121317967"/>
      <w:bookmarkStart w:id="166" w:name="_Toc178854314"/>
      <w:bookmarkEnd w:id="162"/>
      <w:r w:rsidRPr="00767C89">
        <w:rPr>
          <w:rFonts w:ascii="Arial" w:eastAsia="標楷體" w:hAnsi="Arial" w:cs="Arial" w:hint="eastAsia"/>
          <w:b/>
          <w:bCs/>
          <w:szCs w:val="24"/>
        </w:rPr>
        <w:t>其他</w:t>
      </w:r>
      <w:bookmarkEnd w:id="163"/>
      <w:bookmarkEnd w:id="164"/>
      <w:bookmarkEnd w:id="165"/>
      <w:bookmarkEnd w:id="166"/>
    </w:p>
    <w:p w14:paraId="5FCC6FB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67" w:name="_Hlk65584483"/>
      <w:r w:rsidRPr="00767C89">
        <w:rPr>
          <w:rFonts w:ascii="Arial" w:eastAsia="標楷體" w:hAnsi="Arial" w:cs="Arial"/>
        </w:rPr>
        <w:t>本契約有關金額及</w:t>
      </w:r>
      <w:proofErr w:type="gramStart"/>
      <w:r w:rsidRPr="00767C89">
        <w:rPr>
          <w:rFonts w:ascii="Arial" w:eastAsia="標楷體" w:hAnsi="Arial" w:cs="Arial"/>
        </w:rPr>
        <w:t>期限均不進行</w:t>
      </w:r>
      <w:proofErr w:type="gramEnd"/>
      <w:r w:rsidRPr="00767C89">
        <w:rPr>
          <w:rFonts w:ascii="Arial" w:eastAsia="標楷體" w:hAnsi="Arial" w:cs="Arial"/>
        </w:rPr>
        <w:t>物價指數調整。</w:t>
      </w:r>
    </w:p>
    <w:p w14:paraId="40E6AF46"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乙方對於履約所僱用之人員，不得有歧視</w:t>
      </w:r>
      <w:r w:rsidRPr="00767C89">
        <w:rPr>
          <w:rFonts w:ascii="Arial" w:eastAsia="標楷體" w:hAnsi="Arial" w:cs="Arial" w:hint="eastAsia"/>
        </w:rPr>
        <w:t>性別</w:t>
      </w:r>
      <w:r w:rsidRPr="00767C89">
        <w:rPr>
          <w:rFonts w:ascii="Arial" w:eastAsia="標楷體" w:hAnsi="Arial" w:cs="Arial"/>
        </w:rPr>
        <w:t>、原住民或弱勢團體人士之情事。</w:t>
      </w:r>
    </w:p>
    <w:p w14:paraId="6CDEEA91"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乙方履約時不得僱用甲方之人員</w:t>
      </w:r>
      <w:proofErr w:type="gramStart"/>
      <w:r w:rsidRPr="00767C89">
        <w:rPr>
          <w:rFonts w:ascii="Arial" w:eastAsia="標楷體" w:hAnsi="Arial" w:cs="Arial"/>
        </w:rPr>
        <w:t>或受甲方</w:t>
      </w:r>
      <w:proofErr w:type="gramEnd"/>
      <w:r w:rsidRPr="00767C89">
        <w:rPr>
          <w:rFonts w:ascii="Arial" w:eastAsia="標楷體" w:hAnsi="Arial" w:cs="Arial"/>
        </w:rPr>
        <w:t>委託辦理契約事項之機構之人員。</w:t>
      </w:r>
    </w:p>
    <w:p w14:paraId="3ED9AA3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乙方授權之代表應通曉中文或甲方同意之其他語文。未通曉者，乙方應備翻譯人員。</w:t>
      </w:r>
    </w:p>
    <w:p w14:paraId="3F6415C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甲方與乙方間之履約事項，其涉及國際運輸或信用狀等事項，契約未予</w:t>
      </w:r>
      <w:proofErr w:type="gramStart"/>
      <w:r w:rsidRPr="00767C89">
        <w:rPr>
          <w:rFonts w:ascii="Arial" w:eastAsia="標楷體" w:hAnsi="Arial" w:cs="Arial"/>
        </w:rPr>
        <w:t>載明者</w:t>
      </w:r>
      <w:proofErr w:type="gramEnd"/>
      <w:r w:rsidRPr="00767C89">
        <w:rPr>
          <w:rFonts w:ascii="Arial" w:eastAsia="標楷體" w:hAnsi="Arial" w:cs="Arial"/>
        </w:rPr>
        <w:t>，依國際貿易慣例。</w:t>
      </w:r>
    </w:p>
    <w:p w14:paraId="7DA3B77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lastRenderedPageBreak/>
        <w:t>甲方及乙方於履約期間應分別指定授權代表，為履約期間雙方協調與契約有關事項之代表人。</w:t>
      </w:r>
    </w:p>
    <w:p w14:paraId="0CC3854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w:t>
      </w:r>
      <w:bookmarkStart w:id="168" w:name="_Hlk115167501"/>
      <w:r w:rsidRPr="00767C89">
        <w:rPr>
          <w:rFonts w:ascii="Arial" w:eastAsia="標楷體" w:hAnsi="Arial" w:cs="Arial"/>
        </w:rPr>
        <w:t>未載明之事項，依</w:t>
      </w:r>
      <w:r w:rsidRPr="00767C89">
        <w:rPr>
          <w:rFonts w:ascii="Arial" w:eastAsia="標楷體" w:hAnsi="Arial" w:cs="Arial" w:hint="eastAsia"/>
        </w:rPr>
        <w:t>農田水利法、農田水利非事業用不動產活化收益辦法</w:t>
      </w:r>
      <w:r w:rsidRPr="00767C89">
        <w:rPr>
          <w:rFonts w:ascii="Arial" w:eastAsia="標楷體" w:hAnsi="Arial" w:cs="Arial"/>
        </w:rPr>
        <w:t>及民法等</w:t>
      </w:r>
      <w:r w:rsidRPr="00767C89">
        <w:rPr>
          <w:rFonts w:ascii="Arial" w:eastAsia="標楷體" w:hAnsi="Arial" w:cs="Arial" w:hint="eastAsia"/>
        </w:rPr>
        <w:t>中華民國相關</w:t>
      </w:r>
      <w:r w:rsidRPr="00767C89">
        <w:rPr>
          <w:rFonts w:ascii="Arial" w:eastAsia="標楷體" w:hAnsi="Arial" w:cs="Arial"/>
        </w:rPr>
        <w:t>法令辦理。</w:t>
      </w:r>
      <w:bookmarkEnd w:id="168"/>
    </w:p>
    <w:p w14:paraId="43DD2EFD"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69" w:name="_Toc115171933"/>
      <w:bookmarkStart w:id="170" w:name="_Toc117875460"/>
      <w:bookmarkStart w:id="171" w:name="_Toc121317968"/>
      <w:bookmarkStart w:id="172" w:name="_Toc178854315"/>
      <w:bookmarkEnd w:id="167"/>
      <w:bookmarkEnd w:id="169"/>
      <w:r w:rsidRPr="00767C89">
        <w:rPr>
          <w:rFonts w:ascii="Arial" w:eastAsia="標楷體" w:hAnsi="Arial" w:cs="Arial" w:hint="eastAsia"/>
          <w:b/>
          <w:bCs/>
          <w:szCs w:val="24"/>
        </w:rPr>
        <w:t>通知與送達</w:t>
      </w:r>
      <w:bookmarkEnd w:id="170"/>
      <w:bookmarkEnd w:id="171"/>
      <w:bookmarkEnd w:id="172"/>
    </w:p>
    <w:p w14:paraId="1760883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73" w:name="_Ref218514260"/>
      <w:r w:rsidRPr="00767C89">
        <w:rPr>
          <w:rFonts w:ascii="Arial" w:eastAsia="標楷體" w:hAnsi="Arial" w:cs="Arial"/>
        </w:rPr>
        <w:t>除本契約另有約定外，應送達本契約當事人之通知、文件或</w:t>
      </w:r>
      <w:proofErr w:type="gramStart"/>
      <w:r w:rsidRPr="00767C89">
        <w:rPr>
          <w:rFonts w:ascii="Arial" w:eastAsia="標楷體" w:hAnsi="Arial" w:cs="Arial"/>
        </w:rPr>
        <w:t>資料均應以</w:t>
      </w:r>
      <w:proofErr w:type="gramEnd"/>
      <w:r w:rsidRPr="00767C89">
        <w:rPr>
          <w:rFonts w:ascii="Arial" w:eastAsia="標楷體" w:hAnsi="Arial" w:cs="Arial"/>
        </w:rPr>
        <w:t>中文書面為之，並於送達對方時生效，除於事前取得他方書面同意變更地址者外，雙方之地址應以本契約當事人簽署欄所列者為準。</w:t>
      </w:r>
      <w:bookmarkEnd w:id="173"/>
    </w:p>
    <w:p w14:paraId="6D565376" w14:textId="2301B80E"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74" w:name="_Ref218514264"/>
      <w:r w:rsidRPr="00767C89">
        <w:rPr>
          <w:rFonts w:ascii="Arial" w:eastAsia="標楷體" w:hAnsi="Arial" w:cs="Arial"/>
        </w:rPr>
        <w:t>當事人之任一方未依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_Ref218514260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22.1</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約定辦理地址變更，他方按原地址並依當時法律規定之任何一種送達方式辦理時，視為業已送達對方。</w:t>
      </w:r>
      <w:bookmarkEnd w:id="174"/>
    </w:p>
    <w:p w14:paraId="23CCB986" w14:textId="6E23C00D"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_Ref218514264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22.2</w:t>
      </w:r>
      <w:r w:rsidR="00976E76">
        <w:rPr>
          <w:rFonts w:ascii="Arial" w:eastAsia="標楷體" w:hAnsi="Arial" w:cs="Arial"/>
        </w:rPr>
        <w:fldChar w:fldCharType="end"/>
      </w:r>
      <w:proofErr w:type="gramStart"/>
      <w:r w:rsidRPr="00767C89">
        <w:rPr>
          <w:rFonts w:ascii="Arial" w:eastAsia="標楷體" w:hAnsi="Arial" w:cs="Arial" w:hint="eastAsia"/>
        </w:rPr>
        <w:t>條</w:t>
      </w:r>
      <w:r w:rsidRPr="00767C89">
        <w:rPr>
          <w:rFonts w:ascii="Arial" w:eastAsia="標楷體" w:hAnsi="Arial" w:cs="Arial"/>
        </w:rPr>
        <w:t>按原</w:t>
      </w:r>
      <w:proofErr w:type="gramEnd"/>
      <w:r w:rsidRPr="00767C89">
        <w:rPr>
          <w:rFonts w:ascii="Arial" w:eastAsia="標楷體" w:hAnsi="Arial" w:cs="Arial"/>
        </w:rPr>
        <w:t>地址寄送，其送達日以</w:t>
      </w:r>
      <w:proofErr w:type="gramStart"/>
      <w:r w:rsidRPr="00767C89">
        <w:rPr>
          <w:rFonts w:ascii="Arial" w:eastAsia="標楷體" w:hAnsi="Arial" w:cs="Arial"/>
        </w:rPr>
        <w:t>掛號執據</w:t>
      </w:r>
      <w:proofErr w:type="gramEnd"/>
      <w:r w:rsidRPr="00767C89">
        <w:rPr>
          <w:rFonts w:ascii="Arial" w:eastAsia="標楷體" w:hAnsi="Arial" w:cs="Arial"/>
        </w:rPr>
        <w:t>、</w:t>
      </w:r>
      <w:proofErr w:type="gramStart"/>
      <w:r w:rsidRPr="00767C89">
        <w:rPr>
          <w:rFonts w:ascii="Arial" w:eastAsia="標楷體" w:hAnsi="Arial" w:cs="Arial"/>
        </w:rPr>
        <w:t>快遞執據</w:t>
      </w:r>
      <w:proofErr w:type="gramEnd"/>
      <w:r w:rsidRPr="00767C89">
        <w:rPr>
          <w:rFonts w:ascii="Arial" w:eastAsia="標楷體" w:hAnsi="Arial" w:cs="Arial"/>
        </w:rPr>
        <w:t>或收執聯所載之交寄日期，視為送達。</w:t>
      </w:r>
    </w:p>
    <w:p w14:paraId="7FF613A1" w14:textId="65BDB741"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本契約一方應給予他方之任何通知或文件，以書面辦理為原則。乙方不得以甲方未發書面通知為由，而主張減輕或免除本契約責任。</w:t>
      </w:r>
    </w:p>
    <w:p w14:paraId="1E5C126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75" w:name="_Toc115171935"/>
      <w:bookmarkStart w:id="176" w:name="_Toc65245411"/>
      <w:bookmarkStart w:id="177" w:name="_Toc117875461"/>
      <w:bookmarkStart w:id="178" w:name="_Toc121317969"/>
      <w:bookmarkStart w:id="179" w:name="_Toc178854316"/>
      <w:bookmarkEnd w:id="175"/>
      <w:r w:rsidRPr="00767C89">
        <w:rPr>
          <w:rFonts w:ascii="Arial" w:eastAsia="標楷體" w:hAnsi="Arial" w:cs="Arial" w:hint="eastAsia"/>
          <w:b/>
          <w:bCs/>
          <w:szCs w:val="24"/>
        </w:rPr>
        <w:t>附則</w:t>
      </w:r>
      <w:bookmarkEnd w:id="176"/>
      <w:bookmarkEnd w:id="177"/>
      <w:bookmarkEnd w:id="178"/>
      <w:bookmarkEnd w:id="179"/>
    </w:p>
    <w:p w14:paraId="4D3AF0A1" w14:textId="77777777" w:rsidR="00DB2C91" w:rsidRPr="00767C89" w:rsidRDefault="00DB2C91" w:rsidP="005B6137">
      <w:pPr>
        <w:numPr>
          <w:ilvl w:val="1"/>
          <w:numId w:val="11"/>
        </w:numPr>
        <w:topLinePunct/>
        <w:spacing w:line="440" w:lineRule="exact"/>
        <w:jc w:val="both"/>
        <w:rPr>
          <w:rFonts w:ascii="Arial" w:eastAsia="標楷體" w:hAnsi="Arial" w:cs="Arial"/>
        </w:rPr>
      </w:pPr>
      <w:proofErr w:type="gramStart"/>
      <w:r w:rsidRPr="00767C89">
        <w:rPr>
          <w:rFonts w:ascii="Arial" w:eastAsia="標楷體" w:hAnsi="Arial" w:cs="Arial" w:hint="eastAsia"/>
        </w:rPr>
        <w:t>甲乙任</w:t>
      </w:r>
      <w:proofErr w:type="gramEnd"/>
      <w:r w:rsidRPr="00767C89">
        <w:rPr>
          <w:rFonts w:ascii="Arial" w:eastAsia="標楷體" w:hAnsi="Arial" w:cs="Arial" w:hint="eastAsia"/>
        </w:rPr>
        <w:t>一方未請求他方依契約履約者，不得視為或構成一方放棄請</w:t>
      </w:r>
      <w:r w:rsidRPr="00767C89">
        <w:rPr>
          <w:rFonts w:ascii="Arial" w:eastAsia="標楷體" w:hAnsi="Arial" w:cs="Arial"/>
        </w:rPr>
        <w:t>求他方依契約履約之權利。</w:t>
      </w:r>
    </w:p>
    <w:p w14:paraId="692E29F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w:t>
      </w:r>
      <w:r w:rsidRPr="00767C89">
        <w:rPr>
          <w:rFonts w:ascii="Arial" w:eastAsia="標楷體" w:hAnsi="Arial" w:cs="Arial" w:hint="eastAsia"/>
        </w:rPr>
        <w:t>承諾依本契約所使用、所有之智慧財產權及其他有形、無形</w:t>
      </w:r>
      <w:proofErr w:type="gramStart"/>
      <w:r w:rsidRPr="00767C89">
        <w:rPr>
          <w:rFonts w:ascii="Arial" w:eastAsia="標楷體" w:hAnsi="Arial" w:cs="Arial" w:hint="eastAsia"/>
        </w:rPr>
        <w:t>財產均以合法</w:t>
      </w:r>
      <w:proofErr w:type="gramEnd"/>
      <w:r w:rsidRPr="00767C89">
        <w:rPr>
          <w:rFonts w:ascii="Arial" w:eastAsia="標楷體" w:hAnsi="Arial" w:cs="Arial" w:hint="eastAsia"/>
        </w:rPr>
        <w:t>方式取得使用權或所有權，並就</w:t>
      </w:r>
      <w:r w:rsidRPr="00767C89">
        <w:rPr>
          <w:rFonts w:ascii="Arial" w:eastAsia="標楷體" w:hAnsi="Arial" w:cs="Arial"/>
        </w:rPr>
        <w:t>提交甲方之計畫、文件或工作成果，甲方有權利用，乙方不得向甲方或甲方之繼受人或關係人提出任何主張或請求。若第三人向甲方</w:t>
      </w:r>
      <w:r w:rsidRPr="00767C89">
        <w:rPr>
          <w:rFonts w:ascii="Arial" w:eastAsia="標楷體" w:hAnsi="Arial" w:cs="Arial" w:hint="eastAsia"/>
        </w:rPr>
        <w:t>或甲方授權使用之人</w:t>
      </w:r>
      <w:r w:rsidRPr="00767C89">
        <w:rPr>
          <w:rFonts w:ascii="Arial" w:eastAsia="標楷體" w:hAnsi="Arial" w:cs="Arial"/>
        </w:rPr>
        <w:t>主張乙方交付之任何計畫、文件或工作成果侵犯他人之任何智慧財</w:t>
      </w:r>
      <w:r w:rsidRPr="00767C89">
        <w:rPr>
          <w:rFonts w:ascii="Arial" w:eastAsia="標楷體" w:hAnsi="Arial" w:cs="Arial" w:hint="eastAsia"/>
        </w:rPr>
        <w:t>產權時，乙方應負擔一切相關費用並賠償甲方損害</w:t>
      </w:r>
      <w:r w:rsidRPr="00767C89">
        <w:rPr>
          <w:rFonts w:ascii="Arial" w:eastAsia="標楷體" w:hAnsi="Arial" w:cs="Arial"/>
        </w:rPr>
        <w:t>，</w:t>
      </w:r>
      <w:r w:rsidRPr="00767C89">
        <w:rPr>
          <w:rFonts w:ascii="Arial" w:eastAsia="標楷體" w:hAnsi="Arial" w:cs="Arial" w:hint="eastAsia"/>
        </w:rPr>
        <w:t>並</w:t>
      </w:r>
      <w:r w:rsidRPr="00767C89">
        <w:rPr>
          <w:rFonts w:ascii="Arial" w:eastAsia="標楷體" w:hAnsi="Arial" w:cs="Arial"/>
        </w:rPr>
        <w:t>在甲方所訂期限及選擇</w:t>
      </w:r>
      <w:r w:rsidRPr="00767C89">
        <w:rPr>
          <w:rFonts w:ascii="Arial" w:eastAsia="標楷體" w:hAnsi="Arial" w:cs="Arial" w:hint="eastAsia"/>
        </w:rPr>
        <w:t>下：</w:t>
      </w:r>
      <w:r w:rsidRPr="00767C89">
        <w:rPr>
          <w:rFonts w:ascii="Arial" w:eastAsia="標楷體" w:hAnsi="Arial" w:cs="Arial"/>
        </w:rPr>
        <w:t>（</w:t>
      </w:r>
      <w:r w:rsidRPr="00767C89">
        <w:rPr>
          <w:rFonts w:ascii="Arial" w:eastAsia="標楷體" w:hAnsi="Arial" w:cs="Arial"/>
        </w:rPr>
        <w:t>1</w:t>
      </w:r>
      <w:r w:rsidRPr="00767C89">
        <w:rPr>
          <w:rFonts w:ascii="Arial" w:eastAsia="標楷體" w:hAnsi="Arial" w:cs="Arial" w:hint="eastAsia"/>
        </w:rPr>
        <w:t>）</w:t>
      </w:r>
      <w:r w:rsidRPr="00767C89">
        <w:rPr>
          <w:rFonts w:ascii="Arial" w:eastAsia="標楷體" w:hAnsi="Arial" w:cs="Arial"/>
        </w:rPr>
        <w:t>平息此一主</w:t>
      </w:r>
      <w:r w:rsidRPr="00767C89">
        <w:rPr>
          <w:rFonts w:ascii="Arial" w:eastAsia="標楷體" w:hAnsi="Arial" w:cs="Arial" w:hint="eastAsia"/>
        </w:rPr>
        <w:t>張。</w:t>
      </w:r>
      <w:r w:rsidRPr="00767C89">
        <w:rPr>
          <w:rFonts w:ascii="Arial" w:eastAsia="標楷體" w:hAnsi="Arial" w:cs="Arial"/>
        </w:rPr>
        <w:t>（</w:t>
      </w:r>
      <w:r w:rsidRPr="00767C89">
        <w:rPr>
          <w:rFonts w:ascii="Arial" w:eastAsia="標楷體" w:hAnsi="Arial" w:cs="Arial"/>
        </w:rPr>
        <w:t>2</w:t>
      </w:r>
      <w:r w:rsidRPr="00767C89">
        <w:rPr>
          <w:rFonts w:ascii="Arial" w:eastAsia="標楷體" w:hAnsi="Arial" w:cs="Arial" w:hint="eastAsia"/>
        </w:rPr>
        <w:t>）</w:t>
      </w:r>
      <w:r w:rsidRPr="00767C89">
        <w:rPr>
          <w:rFonts w:ascii="Arial" w:eastAsia="標楷體" w:hAnsi="Arial" w:cs="Arial"/>
        </w:rPr>
        <w:t>對此主張提出</w:t>
      </w:r>
      <w:r w:rsidRPr="00767C89">
        <w:rPr>
          <w:rFonts w:ascii="Arial" w:eastAsia="標楷體" w:hAnsi="Arial" w:cs="Arial" w:hint="eastAsia"/>
        </w:rPr>
        <w:t>抗辯。若屆期未能解決，經任何有管轄權之法院，認定其計畫、文件或工作成果已構成侵害；或者，若此類產品之使用權被禁止，則</w:t>
      </w:r>
      <w:r w:rsidRPr="00767C89">
        <w:rPr>
          <w:rFonts w:ascii="Arial" w:eastAsia="標楷體" w:hAnsi="Arial" w:cs="Arial"/>
        </w:rPr>
        <w:t>乙方須在甲方選擇</w:t>
      </w:r>
      <w:r w:rsidRPr="00767C89">
        <w:rPr>
          <w:rFonts w:ascii="Arial" w:eastAsia="標楷體" w:hAnsi="Arial" w:cs="Arial" w:hint="eastAsia"/>
        </w:rPr>
        <w:t>下，</w:t>
      </w:r>
      <w:r w:rsidRPr="00767C89">
        <w:rPr>
          <w:rFonts w:ascii="Arial" w:eastAsia="標楷體" w:hAnsi="Arial" w:cs="Arial"/>
        </w:rPr>
        <w:t>採</w:t>
      </w:r>
      <w:r w:rsidRPr="00767C89">
        <w:rPr>
          <w:rFonts w:ascii="Arial" w:eastAsia="標楷體" w:hAnsi="Arial" w:cs="Arial" w:hint="eastAsia"/>
        </w:rPr>
        <w:t>取：</w:t>
      </w:r>
      <w:r w:rsidRPr="00767C89">
        <w:rPr>
          <w:rFonts w:ascii="Arial" w:eastAsia="標楷體" w:hAnsi="Arial" w:cs="Arial"/>
        </w:rPr>
        <w:t>（</w:t>
      </w:r>
      <w:r w:rsidRPr="00767C89">
        <w:rPr>
          <w:rFonts w:ascii="Arial" w:eastAsia="標楷體" w:hAnsi="Arial" w:cs="Arial"/>
        </w:rPr>
        <w:t>1</w:t>
      </w:r>
      <w:r w:rsidRPr="00767C89">
        <w:rPr>
          <w:rFonts w:ascii="Arial" w:eastAsia="標楷體" w:hAnsi="Arial" w:cs="Arial" w:hint="eastAsia"/>
        </w:rPr>
        <w:t>）</w:t>
      </w:r>
      <w:r w:rsidRPr="00767C89">
        <w:rPr>
          <w:rFonts w:ascii="Arial" w:eastAsia="標楷體" w:hAnsi="Arial" w:cs="Arial"/>
        </w:rPr>
        <w:t>為甲方購得於本案開發所需之使用</w:t>
      </w:r>
      <w:r w:rsidRPr="00767C89">
        <w:rPr>
          <w:rFonts w:ascii="Arial" w:eastAsia="標楷體" w:hAnsi="Arial" w:cs="Arial" w:hint="eastAsia"/>
        </w:rPr>
        <w:t>權。</w:t>
      </w:r>
      <w:r w:rsidRPr="00767C89">
        <w:rPr>
          <w:rFonts w:ascii="Arial" w:eastAsia="標楷體" w:hAnsi="Arial" w:cs="Arial"/>
        </w:rPr>
        <w:t>（</w:t>
      </w:r>
      <w:r w:rsidRPr="00767C89">
        <w:rPr>
          <w:rFonts w:ascii="Arial" w:eastAsia="標楷體" w:hAnsi="Arial" w:cs="Arial"/>
        </w:rPr>
        <w:t>2</w:t>
      </w:r>
      <w:r w:rsidRPr="00767C89">
        <w:rPr>
          <w:rFonts w:ascii="Arial" w:eastAsia="標楷體" w:hAnsi="Arial" w:cs="Arial" w:hint="eastAsia"/>
        </w:rPr>
        <w:t>）</w:t>
      </w:r>
      <w:r w:rsidRPr="00767C89">
        <w:rPr>
          <w:rFonts w:ascii="Arial" w:eastAsia="標楷體" w:hAnsi="Arial" w:cs="Arial"/>
        </w:rPr>
        <w:t>在不降低約定性能之前提</w:t>
      </w:r>
      <w:r w:rsidRPr="00767C89">
        <w:rPr>
          <w:rFonts w:ascii="Arial" w:eastAsia="標楷體" w:hAnsi="Arial" w:cs="Arial" w:hint="eastAsia"/>
        </w:rPr>
        <w:t>下，</w:t>
      </w:r>
      <w:r w:rsidRPr="00767C89">
        <w:rPr>
          <w:rFonts w:ascii="Arial" w:eastAsia="標楷體" w:hAnsi="Arial" w:cs="Arial"/>
        </w:rPr>
        <w:t>進</w:t>
      </w:r>
      <w:r w:rsidRPr="00767C89">
        <w:rPr>
          <w:rFonts w:ascii="Arial" w:eastAsia="標楷體" w:hAnsi="Arial" w:cs="Arial" w:hint="eastAsia"/>
        </w:rPr>
        <w:t>行</w:t>
      </w:r>
      <w:r w:rsidRPr="00767C89">
        <w:rPr>
          <w:rFonts w:ascii="Arial" w:eastAsia="標楷體" w:hAnsi="Arial" w:cs="Arial"/>
        </w:rPr>
        <w:t>更換或修改以避免侵權。</w:t>
      </w:r>
    </w:p>
    <w:p w14:paraId="2B0C4AD6" w14:textId="5610FD9F"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如發生第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_Ref218514202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17.2</w:t>
      </w:r>
      <w:r w:rsidR="00976E76">
        <w:rPr>
          <w:rFonts w:ascii="Arial" w:eastAsia="標楷體" w:hAnsi="Arial" w:cs="Arial"/>
        </w:rPr>
        <w:fldChar w:fldCharType="end"/>
      </w:r>
      <w:r w:rsidRPr="00767C89">
        <w:rPr>
          <w:rFonts w:ascii="Arial" w:eastAsia="標楷體" w:hAnsi="Arial" w:cs="Arial" w:hint="eastAsia"/>
        </w:rPr>
        <w:t>條之情形，其情節重大致嚴重影響本案之進行者，無</w:t>
      </w:r>
      <w:r w:rsidRPr="00767C89">
        <w:rPr>
          <w:rFonts w:ascii="Arial" w:eastAsia="標楷體" w:hAnsi="Arial" w:cs="Arial"/>
        </w:rPr>
        <w:t>論判決或爭議處理結果是否已確定，甲方得終止或解除本契約。乙方並應對甲方支付因重大違約情事所生之任何相關費用與損害賠償。</w:t>
      </w:r>
    </w:p>
    <w:p w14:paraId="119FBB60"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80" w:name="_Toc115171937"/>
      <w:bookmarkStart w:id="181" w:name="_Toc65245412"/>
      <w:bookmarkStart w:id="182" w:name="_Toc117875462"/>
      <w:bookmarkStart w:id="183" w:name="_Toc121317970"/>
      <w:bookmarkStart w:id="184" w:name="_Toc178854317"/>
      <w:bookmarkEnd w:id="180"/>
      <w:r w:rsidRPr="00767C89">
        <w:rPr>
          <w:rFonts w:ascii="Arial" w:eastAsia="標楷體" w:hAnsi="Arial" w:cs="Arial" w:hint="eastAsia"/>
          <w:b/>
          <w:bCs/>
          <w:szCs w:val="24"/>
        </w:rPr>
        <w:t>契約文件及效力</w:t>
      </w:r>
      <w:bookmarkEnd w:id="181"/>
      <w:bookmarkEnd w:id="182"/>
      <w:bookmarkEnd w:id="183"/>
      <w:bookmarkEnd w:id="184"/>
    </w:p>
    <w:p w14:paraId="37E41E3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85" w:name="_Ref218514292"/>
      <w:r w:rsidRPr="00767C89">
        <w:rPr>
          <w:rFonts w:ascii="Arial" w:eastAsia="標楷體" w:hAnsi="Arial" w:cs="Arial" w:hint="eastAsia"/>
        </w:rPr>
        <w:lastRenderedPageBreak/>
        <w:t>本契約</w:t>
      </w:r>
      <w:r w:rsidRPr="00767C89">
        <w:rPr>
          <w:rFonts w:ascii="Arial" w:eastAsia="標楷體" w:hAnsi="Arial" w:cs="Arial"/>
        </w:rPr>
        <w:t>文件</w:t>
      </w:r>
      <w:r w:rsidRPr="00767C89">
        <w:rPr>
          <w:rFonts w:ascii="Arial" w:eastAsia="標楷體" w:hAnsi="Arial" w:cs="Arial" w:hint="eastAsia"/>
        </w:rPr>
        <w:t>包括下列文件以及其後修訂、增補、變更之文件。本契</w:t>
      </w:r>
      <w:r w:rsidRPr="00767C89">
        <w:rPr>
          <w:rFonts w:ascii="Arial" w:eastAsia="標楷體" w:hAnsi="Arial" w:cs="Arial"/>
        </w:rPr>
        <w:t>約各項文件如有衝突時，依下列順序解釋適用之：</w:t>
      </w:r>
      <w:bookmarkEnd w:id="185"/>
    </w:p>
    <w:p w14:paraId="4568746E" w14:textId="006419CF"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本案</w:t>
      </w:r>
      <w:r w:rsidR="00F455F8" w:rsidRPr="00767C89">
        <w:rPr>
          <w:rFonts w:ascii="Arial" w:eastAsia="標楷體" w:hAnsi="Arial" w:cs="Arial" w:hint="eastAsia"/>
        </w:rPr>
        <w:t>合建</w:t>
      </w:r>
      <w:r w:rsidRPr="00767C89">
        <w:rPr>
          <w:rFonts w:ascii="Arial" w:eastAsia="標楷體" w:hAnsi="Arial" w:cs="Arial" w:hint="eastAsia"/>
        </w:rPr>
        <w:t>開發契約書。</w:t>
      </w:r>
    </w:p>
    <w:p w14:paraId="5347863D"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公告徵求文件及甲方於本案公告徵求程序中所為之書面解釋。</w:t>
      </w:r>
    </w:p>
    <w:p w14:paraId="79F5A9A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乙方申請文件。</w:t>
      </w:r>
    </w:p>
    <w:p w14:paraId="607B31A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本案資料：</w:t>
      </w:r>
    </w:p>
    <w:p w14:paraId="712DC656" w14:textId="643A1E19"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1.</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_Ref178854083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1</w:t>
      </w:r>
      <w:r w:rsidR="00E64725" w:rsidRPr="00E64725">
        <w:rPr>
          <w:rFonts w:ascii="Arial" w:eastAsia="標楷體" w:hAnsi="Arial" w:cs="Arial"/>
          <w:spacing w:val="-1"/>
        </w:rPr>
        <w:t>：</w:t>
      </w:r>
      <w:r w:rsidR="00E64725" w:rsidRPr="00E64725">
        <w:rPr>
          <w:rFonts w:ascii="Arial" w:eastAsia="標楷體" w:hAnsi="Arial" w:cs="Arial" w:hint="eastAsia"/>
          <w:spacing w:val="-1"/>
        </w:rPr>
        <w:t>合建</w:t>
      </w:r>
      <w:r w:rsidR="00E64725" w:rsidRPr="00E64725">
        <w:rPr>
          <w:rFonts w:ascii="Arial" w:eastAsia="標楷體" w:hAnsi="Arial" w:cs="Arial"/>
          <w:spacing w:val="-1"/>
        </w:rPr>
        <w:t>開發基地範圍圖</w:t>
      </w:r>
      <w:r w:rsidR="00841967" w:rsidRPr="00767C89">
        <w:rPr>
          <w:rFonts w:ascii="Arial" w:eastAsia="標楷體" w:hAnsi="Arial" w:cs="Arial"/>
        </w:rPr>
        <w:fldChar w:fldCharType="end"/>
      </w:r>
      <w:r w:rsidRPr="00767C89">
        <w:rPr>
          <w:rFonts w:ascii="Arial" w:eastAsia="標楷體" w:hAnsi="Arial" w:cs="Arial"/>
        </w:rPr>
        <w:t>。</w:t>
      </w:r>
    </w:p>
    <w:p w14:paraId="041EC130" w14:textId="66DA683F"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2.</w:t>
      </w:r>
      <w:r w:rsidR="00841967" w:rsidRPr="00767C89">
        <w:rPr>
          <w:rFonts w:ascii="Arial" w:eastAsia="標楷體" w:hAnsi="Arial" w:cs="Arial"/>
        </w:rPr>
        <w:fldChar w:fldCharType="begin"/>
      </w:r>
      <w:r w:rsidR="00841967" w:rsidRPr="00767C89">
        <w:rPr>
          <w:rFonts w:ascii="Arial" w:eastAsia="標楷體" w:hAnsi="Arial" w:cs="Arial"/>
        </w:rPr>
        <w:instrText xml:space="preserve"> REF _Hlk110601964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2</w:t>
      </w:r>
      <w:r w:rsidR="00E64725" w:rsidRPr="00E64725">
        <w:rPr>
          <w:rFonts w:ascii="Arial" w:eastAsia="標楷體" w:hAnsi="Arial" w:cs="Arial"/>
          <w:spacing w:val="-1"/>
        </w:rPr>
        <w:t>：本案土地清冊表</w:t>
      </w:r>
      <w:r w:rsidR="00841967" w:rsidRPr="00767C89">
        <w:rPr>
          <w:rFonts w:ascii="Arial" w:eastAsia="標楷體" w:hAnsi="Arial" w:cs="Arial"/>
        </w:rPr>
        <w:fldChar w:fldCharType="end"/>
      </w:r>
      <w:r w:rsidRPr="00767C89">
        <w:rPr>
          <w:rFonts w:ascii="Arial" w:eastAsia="標楷體" w:hAnsi="Arial" w:cs="Arial"/>
        </w:rPr>
        <w:t>。</w:t>
      </w:r>
    </w:p>
    <w:p w14:paraId="2AE6104D" w14:textId="47DEB94D"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3.</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_Ref178854093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3</w:t>
      </w:r>
      <w:r w:rsidR="00E64725" w:rsidRPr="00E64725">
        <w:rPr>
          <w:rFonts w:ascii="Arial" w:eastAsia="標楷體" w:hAnsi="Arial" w:cs="Arial"/>
          <w:spacing w:val="-1"/>
        </w:rPr>
        <w:t>：乙方應辦事項時程管制表</w:t>
      </w:r>
      <w:r w:rsidR="00841967" w:rsidRPr="00767C89">
        <w:rPr>
          <w:rFonts w:ascii="Arial" w:eastAsia="標楷體" w:hAnsi="Arial" w:cs="Arial"/>
        </w:rPr>
        <w:fldChar w:fldCharType="end"/>
      </w:r>
      <w:r w:rsidRPr="00767C89">
        <w:rPr>
          <w:rFonts w:ascii="Arial" w:eastAsia="標楷體" w:hAnsi="Arial" w:cs="Arial"/>
        </w:rPr>
        <w:t>。</w:t>
      </w:r>
    </w:p>
    <w:p w14:paraId="570C26D9" w14:textId="008A1571"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4.</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_Ref178854114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szCs w:val="24"/>
        </w:rPr>
        <w:t>附件</w:t>
      </w:r>
      <w:r w:rsidR="00E64725" w:rsidRPr="00E64725">
        <w:rPr>
          <w:rFonts w:ascii="Arial" w:eastAsia="標楷體" w:hAnsi="Arial" w:cs="Arial" w:hint="eastAsia"/>
          <w:spacing w:val="-1"/>
          <w:szCs w:val="24"/>
        </w:rPr>
        <w:t>4-</w:t>
      </w:r>
      <w:r w:rsidR="00E64725" w:rsidRPr="00E64725">
        <w:rPr>
          <w:rFonts w:ascii="Arial" w:eastAsia="標楷體" w:hAnsi="Arial" w:cs="Arial"/>
          <w:spacing w:val="-1"/>
          <w:szCs w:val="24"/>
        </w:rPr>
        <w:t>1</w:t>
      </w:r>
      <w:r w:rsidR="00E64725" w:rsidRPr="00E64725">
        <w:rPr>
          <w:rFonts w:ascii="Arial" w:eastAsia="標楷體" w:hAnsi="Arial" w:cs="Arial"/>
          <w:spacing w:val="-1"/>
          <w:szCs w:val="24"/>
        </w:rPr>
        <w:t>：</w:t>
      </w:r>
      <w:r w:rsidR="00E64725" w:rsidRPr="00E64725">
        <w:rPr>
          <w:rFonts w:ascii="Arial" w:eastAsia="標楷體" w:hAnsi="Arial" w:cs="Arial" w:hint="eastAsia"/>
          <w:spacing w:val="-1"/>
          <w:szCs w:val="24"/>
        </w:rPr>
        <w:t>建材規格與設備系統詳細表</w:t>
      </w:r>
      <w:r w:rsidR="00841967" w:rsidRPr="00767C89">
        <w:rPr>
          <w:rFonts w:ascii="Arial" w:eastAsia="標楷體" w:hAnsi="Arial" w:cs="Arial"/>
        </w:rPr>
        <w:fldChar w:fldCharType="end"/>
      </w:r>
      <w:r w:rsidRPr="00767C89">
        <w:rPr>
          <w:rFonts w:ascii="Arial" w:eastAsia="標楷體" w:hAnsi="Arial" w:cs="Arial"/>
        </w:rPr>
        <w:t>。</w:t>
      </w:r>
    </w:p>
    <w:p w14:paraId="0E8BD456" w14:textId="2FAAE436" w:rsidR="00965726" w:rsidRPr="00767C89" w:rsidRDefault="00965726" w:rsidP="002D7B25">
      <w:pPr>
        <w:topLinePunct/>
        <w:spacing w:line="440" w:lineRule="exact"/>
        <w:ind w:left="1701"/>
        <w:jc w:val="both"/>
        <w:rPr>
          <w:rFonts w:ascii="Arial" w:eastAsia="標楷體" w:hAnsi="Arial" w:cs="Arial"/>
        </w:rPr>
      </w:pPr>
      <w:r w:rsidRPr="00767C89">
        <w:rPr>
          <w:rFonts w:ascii="Arial" w:eastAsia="標楷體" w:hAnsi="Arial" w:cs="Arial" w:hint="eastAsia"/>
        </w:rPr>
        <w:t>5</w:t>
      </w:r>
      <w:r w:rsidRPr="00767C89">
        <w:rPr>
          <w:rFonts w:ascii="Arial" w:eastAsia="標楷體" w:hAnsi="Arial" w:cs="Arial"/>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_Ref178854119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szCs w:val="24"/>
        </w:rPr>
        <w:t>附件</w:t>
      </w:r>
      <w:r w:rsidR="00E64725" w:rsidRPr="00E64725">
        <w:rPr>
          <w:rFonts w:ascii="Arial" w:eastAsia="標楷體" w:hAnsi="Arial" w:cs="Arial" w:hint="eastAsia"/>
          <w:spacing w:val="-1"/>
          <w:szCs w:val="24"/>
        </w:rPr>
        <w:t>4-</w:t>
      </w:r>
      <w:r w:rsidR="00E64725" w:rsidRPr="00E64725">
        <w:rPr>
          <w:rFonts w:ascii="Arial" w:eastAsia="標楷體" w:hAnsi="Arial" w:cs="Arial"/>
          <w:spacing w:val="-1"/>
          <w:szCs w:val="24"/>
        </w:rPr>
        <w:t>2</w:t>
      </w:r>
      <w:r w:rsidR="00E64725" w:rsidRPr="00E64725">
        <w:rPr>
          <w:rFonts w:ascii="Arial" w:eastAsia="標楷體" w:hAnsi="Arial" w:cs="Arial"/>
          <w:spacing w:val="-1"/>
          <w:szCs w:val="24"/>
        </w:rPr>
        <w:t>：</w:t>
      </w:r>
      <w:r w:rsidR="00E64725" w:rsidRPr="00E64725">
        <w:rPr>
          <w:rFonts w:ascii="Arial" w:eastAsia="標楷體" w:hAnsi="Arial" w:cs="Arial" w:hint="eastAsia"/>
          <w:spacing w:val="-1"/>
          <w:szCs w:val="24"/>
        </w:rPr>
        <w:t>建築工程建材設備系統</w:t>
      </w:r>
      <w:proofErr w:type="gramStart"/>
      <w:r w:rsidR="00E64725" w:rsidRPr="00E64725">
        <w:rPr>
          <w:rFonts w:ascii="Arial" w:eastAsia="標楷體" w:hAnsi="Arial" w:cs="Arial" w:hint="eastAsia"/>
          <w:spacing w:val="-1"/>
          <w:szCs w:val="24"/>
        </w:rPr>
        <w:t>自評表</w:t>
      </w:r>
      <w:proofErr w:type="gramEnd"/>
      <w:r w:rsidR="00841967" w:rsidRPr="00767C89">
        <w:rPr>
          <w:rFonts w:ascii="Arial" w:eastAsia="標楷體" w:hAnsi="Arial" w:cs="Arial"/>
        </w:rPr>
        <w:fldChar w:fldCharType="end"/>
      </w:r>
      <w:r w:rsidR="00841967" w:rsidRPr="00767C89">
        <w:rPr>
          <w:rFonts w:ascii="Arial" w:eastAsia="標楷體" w:hAnsi="Arial" w:cs="Arial"/>
        </w:rPr>
        <w:t>。</w:t>
      </w:r>
    </w:p>
    <w:p w14:paraId="083B3A9D" w14:textId="754A7F95" w:rsidR="00DB2C91" w:rsidRPr="00767C89" w:rsidRDefault="00965726" w:rsidP="002D7B25">
      <w:pPr>
        <w:topLinePunct/>
        <w:spacing w:line="440" w:lineRule="exact"/>
        <w:ind w:left="1701"/>
        <w:jc w:val="both"/>
        <w:rPr>
          <w:rFonts w:ascii="Arial" w:eastAsia="標楷體" w:hAnsi="Arial" w:cs="Arial"/>
        </w:rPr>
      </w:pPr>
      <w:r w:rsidRPr="00767C89">
        <w:rPr>
          <w:rFonts w:ascii="Arial" w:eastAsia="標楷體" w:hAnsi="Arial" w:cs="Arial"/>
        </w:rPr>
        <w:t>6</w:t>
      </w:r>
      <w:r w:rsidR="00DB2C91" w:rsidRPr="00767C89">
        <w:rPr>
          <w:rFonts w:ascii="Arial" w:eastAsia="標楷體" w:hAnsi="Arial" w:cs="Arial"/>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_Ref178854098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5</w:t>
      </w:r>
      <w:r w:rsidR="00E64725" w:rsidRPr="00E64725">
        <w:rPr>
          <w:rFonts w:ascii="Arial" w:eastAsia="標楷體" w:hAnsi="Arial" w:cs="Arial" w:hint="eastAsia"/>
          <w:spacing w:val="-1"/>
        </w:rPr>
        <w:t>：</w:t>
      </w:r>
      <w:proofErr w:type="gramStart"/>
      <w:r w:rsidR="00E64725" w:rsidRPr="00E64725">
        <w:rPr>
          <w:rFonts w:ascii="Arial" w:eastAsia="標楷體" w:hAnsi="Arial" w:cs="Arial" w:hint="eastAsia"/>
          <w:spacing w:val="-1"/>
        </w:rPr>
        <w:t>分屋協議書</w:t>
      </w:r>
      <w:proofErr w:type="gramEnd"/>
      <w:r w:rsidR="00841967" w:rsidRPr="00767C89">
        <w:rPr>
          <w:rFonts w:ascii="Arial" w:eastAsia="標楷體" w:hAnsi="Arial" w:cs="Arial"/>
        </w:rPr>
        <w:fldChar w:fldCharType="end"/>
      </w:r>
      <w:r w:rsidR="00DB2C91" w:rsidRPr="00767C89">
        <w:rPr>
          <w:rFonts w:ascii="Arial" w:eastAsia="標楷體" w:hAnsi="Arial" w:cs="Arial"/>
        </w:rPr>
        <w:t>。</w:t>
      </w:r>
    </w:p>
    <w:p w14:paraId="63443C1A" w14:textId="421A014C" w:rsidR="00DB2C91" w:rsidRPr="00767C89" w:rsidRDefault="00965726" w:rsidP="002D7B25">
      <w:pPr>
        <w:topLinePunct/>
        <w:spacing w:line="440" w:lineRule="exact"/>
        <w:ind w:left="1701"/>
        <w:jc w:val="both"/>
        <w:rPr>
          <w:rFonts w:ascii="Arial" w:eastAsia="標楷體" w:hAnsi="Arial" w:cs="Arial"/>
        </w:rPr>
      </w:pPr>
      <w:r w:rsidRPr="00767C89">
        <w:rPr>
          <w:rFonts w:ascii="Arial" w:eastAsia="標楷體" w:hAnsi="Arial" w:cs="Arial"/>
        </w:rPr>
        <w:t>7</w:t>
      </w:r>
      <w:r w:rsidR="00DB2C91" w:rsidRPr="00767C89">
        <w:rPr>
          <w:rFonts w:ascii="Arial" w:eastAsia="標楷體" w:hAnsi="Arial" w:cs="Arial"/>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_Ref178854101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6</w:t>
      </w:r>
      <w:r w:rsidR="00E64725" w:rsidRPr="00E64725">
        <w:rPr>
          <w:rFonts w:ascii="Arial" w:eastAsia="標楷體" w:hAnsi="Arial" w:cs="Arial" w:hint="eastAsia"/>
          <w:spacing w:val="-1"/>
        </w:rPr>
        <w:t>：協調委員會組織及協調辦法</w:t>
      </w:r>
      <w:r w:rsidR="00841967" w:rsidRPr="00767C89">
        <w:rPr>
          <w:rFonts w:ascii="Arial" w:eastAsia="標楷體" w:hAnsi="Arial" w:cs="Arial"/>
        </w:rPr>
        <w:fldChar w:fldCharType="end"/>
      </w:r>
      <w:r w:rsidR="00DB2C91" w:rsidRPr="00767C89">
        <w:rPr>
          <w:rFonts w:ascii="Arial" w:eastAsia="標楷體" w:hAnsi="Arial" w:cs="Arial" w:hint="eastAsia"/>
        </w:rPr>
        <w:t>。</w:t>
      </w:r>
    </w:p>
    <w:p w14:paraId="4BC28B95" w14:textId="5547F631"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契約</w:t>
      </w:r>
      <w:r w:rsidRPr="00767C89">
        <w:rPr>
          <w:rFonts w:ascii="Arial" w:eastAsia="標楷體" w:hAnsi="Arial" w:cs="Arial"/>
        </w:rPr>
        <w:t>文件，</w:t>
      </w:r>
      <w:proofErr w:type="gramStart"/>
      <w:r w:rsidRPr="00767C89">
        <w:rPr>
          <w:rFonts w:ascii="Arial" w:eastAsia="標楷體" w:hAnsi="Arial" w:cs="Arial"/>
        </w:rPr>
        <w:t>指</w:t>
      </w:r>
      <w:r w:rsidRPr="00767C89">
        <w:rPr>
          <w:rFonts w:ascii="Arial" w:eastAsia="標楷體" w:hAnsi="Arial" w:cs="Arial" w:hint="eastAsia"/>
        </w:rPr>
        <w:t>第</w:t>
      </w:r>
      <w:proofErr w:type="gramEnd"/>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_Ref218514292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24.1</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所定資料</w:t>
      </w:r>
      <w:r w:rsidRPr="00767C89">
        <w:rPr>
          <w:rFonts w:ascii="Arial" w:eastAsia="標楷體" w:hAnsi="Arial" w:cs="Arial" w:hint="eastAsia"/>
        </w:rPr>
        <w:t>，包括以書面、錄音、錄影、照相、微縮、電子數位資料</w:t>
      </w:r>
      <w:r w:rsidRPr="00767C89">
        <w:rPr>
          <w:rFonts w:ascii="Arial" w:eastAsia="標楷體" w:hAnsi="Arial" w:cs="Arial"/>
        </w:rPr>
        <w:t>或樣品等方式呈現之原件或複製品。</w:t>
      </w:r>
    </w:p>
    <w:p w14:paraId="0171C0A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契約文件之一切</w:t>
      </w:r>
      <w:proofErr w:type="gramStart"/>
      <w:r w:rsidRPr="00767C89">
        <w:rPr>
          <w:rFonts w:ascii="Arial" w:eastAsia="標楷體" w:hAnsi="Arial" w:cs="Arial" w:hint="eastAsia"/>
        </w:rPr>
        <w:t>規定得互為</w:t>
      </w:r>
      <w:proofErr w:type="gramEnd"/>
      <w:r w:rsidRPr="00767C89">
        <w:rPr>
          <w:rFonts w:ascii="Arial" w:eastAsia="標楷體" w:hAnsi="Arial" w:cs="Arial" w:hint="eastAsia"/>
        </w:rPr>
        <w:t>補充，如仍有不明確之處，以公平合理原則解釋為準。</w:t>
      </w:r>
    </w:p>
    <w:p w14:paraId="03F975C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86" w:name="_Hlk65585485"/>
      <w:r w:rsidRPr="00767C89">
        <w:rPr>
          <w:rFonts w:ascii="Arial" w:eastAsia="標楷體" w:hAnsi="Arial" w:cs="Arial" w:hint="eastAsia"/>
        </w:rPr>
        <w:t>本契約所使用之度量衡單位，除另有約定者外，以法定度量衡單位為之。</w:t>
      </w:r>
    </w:p>
    <w:bookmarkEnd w:id="186"/>
    <w:p w14:paraId="14273CD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本契約之詮釋原則如下：</w:t>
      </w:r>
    </w:p>
    <w:p w14:paraId="4055CD4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契約文字以中文為</w:t>
      </w:r>
      <w:proofErr w:type="gramStart"/>
      <w:r w:rsidRPr="00767C89">
        <w:rPr>
          <w:rFonts w:ascii="Arial" w:eastAsia="標楷體" w:hAnsi="Arial" w:cs="Arial" w:hint="eastAsia"/>
        </w:rPr>
        <w:t>準</w:t>
      </w:r>
      <w:proofErr w:type="gramEnd"/>
      <w:r w:rsidRPr="00767C89">
        <w:rPr>
          <w:rFonts w:ascii="Arial" w:eastAsia="標楷體" w:hAnsi="Arial" w:cs="Arial" w:hint="eastAsia"/>
        </w:rPr>
        <w:t>。但下列情形得以外文為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
    <w:p w14:paraId="36B09D60" w14:textId="77777777" w:rsidR="00DB2C91" w:rsidRPr="00767C89" w:rsidRDefault="00DB2C91" w:rsidP="00FB6C81">
      <w:pPr>
        <w:topLinePunct/>
        <w:spacing w:line="440" w:lineRule="exact"/>
        <w:ind w:leftChars="690" w:left="2365" w:hanging="709"/>
        <w:jc w:val="both"/>
        <w:rPr>
          <w:rFonts w:ascii="Arial" w:eastAsia="標楷體" w:hAnsi="Arial" w:cs="Arial"/>
          <w:spacing w:val="2"/>
        </w:rPr>
      </w:pPr>
      <w:r w:rsidRPr="00767C89">
        <w:rPr>
          <w:rFonts w:ascii="Arial" w:eastAsia="標楷體" w:hAnsi="Arial" w:cs="Arial"/>
          <w:spacing w:val="2"/>
        </w:rPr>
        <w:t>1.</w:t>
      </w:r>
      <w:r w:rsidRPr="00767C89">
        <w:rPr>
          <w:rFonts w:ascii="Arial" w:eastAsia="標楷體" w:hAnsi="Arial" w:cs="Arial" w:hint="eastAsia"/>
          <w:spacing w:val="2"/>
        </w:rPr>
        <w:t>特殊技術或材料之圖文資料。</w:t>
      </w:r>
    </w:p>
    <w:p w14:paraId="3092389A" w14:textId="77777777" w:rsidR="00DB2C91" w:rsidRPr="00767C89" w:rsidRDefault="00DB2C91" w:rsidP="00FB6C81">
      <w:pPr>
        <w:topLinePunct/>
        <w:spacing w:line="440" w:lineRule="exact"/>
        <w:ind w:leftChars="690" w:left="2365" w:hanging="709"/>
        <w:jc w:val="both"/>
        <w:rPr>
          <w:rFonts w:ascii="Arial" w:eastAsia="標楷體" w:hAnsi="Arial" w:cs="Arial"/>
          <w:spacing w:val="2"/>
        </w:rPr>
      </w:pPr>
      <w:r w:rsidRPr="00767C89">
        <w:rPr>
          <w:rFonts w:ascii="Arial" w:eastAsia="標楷體" w:hAnsi="Arial" w:cs="Arial"/>
          <w:spacing w:val="2"/>
        </w:rPr>
        <w:t>2.</w:t>
      </w:r>
      <w:r w:rsidRPr="00767C89">
        <w:rPr>
          <w:rFonts w:ascii="Arial" w:eastAsia="標楷體" w:hAnsi="Arial" w:cs="Arial" w:hint="eastAsia"/>
          <w:spacing w:val="2"/>
        </w:rPr>
        <w:t>國際組織、外國政府或其授權機構、公會或商會所出具之文件。</w:t>
      </w:r>
    </w:p>
    <w:p w14:paraId="749245C8" w14:textId="77777777" w:rsidR="00DB2C91" w:rsidRPr="00767C89" w:rsidRDefault="00DB2C91" w:rsidP="00FB6C81">
      <w:pPr>
        <w:topLinePunct/>
        <w:spacing w:line="440" w:lineRule="exact"/>
        <w:ind w:leftChars="690" w:left="2365" w:hanging="709"/>
        <w:jc w:val="both"/>
        <w:rPr>
          <w:rFonts w:ascii="Arial" w:eastAsia="標楷體" w:hAnsi="Arial" w:cs="Arial"/>
          <w:spacing w:val="2"/>
        </w:rPr>
      </w:pPr>
      <w:r w:rsidRPr="00767C89">
        <w:rPr>
          <w:rFonts w:ascii="Arial" w:eastAsia="標楷體" w:hAnsi="Arial" w:cs="Arial"/>
          <w:spacing w:val="2"/>
        </w:rPr>
        <w:t>3.</w:t>
      </w:r>
      <w:r w:rsidRPr="00767C89">
        <w:rPr>
          <w:rFonts w:ascii="Arial" w:eastAsia="標楷體" w:hAnsi="Arial" w:cs="Arial" w:hint="eastAsia"/>
          <w:spacing w:val="2"/>
        </w:rPr>
        <w:t>其他經機關認定確有必要者。</w:t>
      </w:r>
    </w:p>
    <w:p w14:paraId="2A8C01B1"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契約文字有中文譯文，其與外文</w:t>
      </w:r>
      <w:proofErr w:type="gramStart"/>
      <w:r w:rsidRPr="00767C89">
        <w:rPr>
          <w:rFonts w:ascii="Arial" w:eastAsia="標楷體" w:hAnsi="Arial" w:cs="Arial" w:hint="eastAsia"/>
        </w:rPr>
        <w:t>文</w:t>
      </w:r>
      <w:proofErr w:type="gramEnd"/>
      <w:r w:rsidRPr="00767C89">
        <w:rPr>
          <w:rFonts w:ascii="Arial" w:eastAsia="標楷體" w:hAnsi="Arial" w:cs="Arial" w:hint="eastAsia"/>
        </w:rPr>
        <w:t>意不符者，除資格文件外，以中文為準。其因譯文</w:t>
      </w:r>
      <w:proofErr w:type="gramStart"/>
      <w:r w:rsidRPr="00767C89">
        <w:rPr>
          <w:rFonts w:ascii="Arial" w:eastAsia="標楷體" w:hAnsi="Arial" w:cs="Arial" w:hint="eastAsia"/>
        </w:rPr>
        <w:t>有誤致生</w:t>
      </w:r>
      <w:proofErr w:type="gramEnd"/>
      <w:r w:rsidRPr="00767C89">
        <w:rPr>
          <w:rFonts w:ascii="Arial" w:eastAsia="標楷體" w:hAnsi="Arial" w:cs="Arial" w:hint="eastAsia"/>
        </w:rPr>
        <w:t>損害者，由提供譯文之一方負責賠償。</w:t>
      </w:r>
    </w:p>
    <w:p w14:paraId="5829BCD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契約所稱申請、報告、同意、指示、核准、通知、解釋及其他類似行為所為之意思表示，以中文</w:t>
      </w:r>
      <w:r w:rsidRPr="00767C89">
        <w:rPr>
          <w:rFonts w:ascii="Arial" w:eastAsia="標楷體" w:hAnsi="Arial" w:cs="Arial"/>
        </w:rPr>
        <w:t>（正體字）</w:t>
      </w:r>
      <w:r w:rsidRPr="00767C89">
        <w:rPr>
          <w:rFonts w:ascii="Arial" w:eastAsia="標楷體" w:hAnsi="Arial" w:cs="Arial" w:hint="eastAsia"/>
        </w:rPr>
        <w:t>書面為之為原則。書面之遞交，得以面交簽收、郵寄、傳真或電子資料傳輸至雙方預為約定之人員或處所</w:t>
      </w:r>
      <w:r w:rsidRPr="00767C89">
        <w:rPr>
          <w:rFonts w:ascii="Arial" w:eastAsia="標楷體" w:hAnsi="Arial" w:cs="Arial"/>
        </w:rPr>
        <w:t>。</w:t>
      </w:r>
    </w:p>
    <w:p w14:paraId="543E604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契約所含各種文件之內容如有不一致之處，除法令、本契約或雙方另有</w:t>
      </w:r>
      <w:r w:rsidRPr="00767C89">
        <w:rPr>
          <w:rFonts w:ascii="Arial" w:eastAsia="標楷體" w:hAnsi="Arial" w:cs="Arial" w:hint="eastAsia"/>
        </w:rPr>
        <w:lastRenderedPageBreak/>
        <w:t>約定外，應依下列原則處理：</w:t>
      </w:r>
    </w:p>
    <w:p w14:paraId="77FFFA93"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1.</w:t>
      </w:r>
      <w:r w:rsidRPr="00767C89">
        <w:rPr>
          <w:rFonts w:ascii="Arial" w:eastAsia="標楷體" w:hAnsi="Arial" w:cs="標楷體" w:hint="eastAsia"/>
        </w:rPr>
        <w:t>公告徵求文件內之申請須知及契約條款優於公告徵求文件內之其他文件所附記之條款。</w:t>
      </w:r>
      <w:proofErr w:type="gramStart"/>
      <w:r w:rsidRPr="00767C89">
        <w:rPr>
          <w:rFonts w:ascii="Arial" w:eastAsia="標楷體" w:hAnsi="Arial" w:cs="標楷體" w:hint="eastAsia"/>
        </w:rPr>
        <w:t>但附記</w:t>
      </w:r>
      <w:proofErr w:type="gramEnd"/>
      <w:r w:rsidRPr="00767C89">
        <w:rPr>
          <w:rFonts w:ascii="Arial" w:eastAsia="標楷體" w:hAnsi="Arial" w:cs="標楷體" w:hint="eastAsia"/>
        </w:rPr>
        <w:t>之條款有特別聲明者，不在此限。</w:t>
      </w:r>
    </w:p>
    <w:p w14:paraId="323CCC7E"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2.</w:t>
      </w:r>
      <w:r w:rsidRPr="00767C89">
        <w:rPr>
          <w:rFonts w:ascii="Arial" w:eastAsia="標楷體" w:hAnsi="Arial" w:cs="標楷體" w:hint="eastAsia"/>
        </w:rPr>
        <w:t>公告徵求文件之內容優於申請文件之內容。但申請文件之內容經甲方審定優於公告徵求文件之內容者，不在此限。公告徵求文件如允許乙方於申請文件內特別聲明，並經甲方於審查時接受者，以申請文件之內容為</w:t>
      </w:r>
      <w:proofErr w:type="gramStart"/>
      <w:r w:rsidRPr="00767C89">
        <w:rPr>
          <w:rFonts w:ascii="Arial" w:eastAsia="標楷體" w:hAnsi="Arial" w:cs="標楷體" w:hint="eastAsia"/>
        </w:rPr>
        <w:t>準</w:t>
      </w:r>
      <w:proofErr w:type="gramEnd"/>
      <w:r w:rsidRPr="00767C89">
        <w:rPr>
          <w:rFonts w:ascii="Arial" w:eastAsia="標楷體" w:hAnsi="Arial" w:cs="標楷體" w:hint="eastAsia"/>
        </w:rPr>
        <w:t>。</w:t>
      </w:r>
    </w:p>
    <w:p w14:paraId="617DD79C"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3.</w:t>
      </w:r>
      <w:r w:rsidRPr="00767C89">
        <w:rPr>
          <w:rFonts w:ascii="Arial" w:eastAsia="標楷體" w:hAnsi="Arial" w:cs="標楷體" w:hint="eastAsia"/>
        </w:rPr>
        <w:t>文件經機關審定之日期較新者優於審定日期較舊者。</w:t>
      </w:r>
    </w:p>
    <w:p w14:paraId="33C573B5"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4.</w:t>
      </w:r>
      <w:r w:rsidRPr="00767C89">
        <w:rPr>
          <w:rFonts w:ascii="Arial" w:eastAsia="標楷體" w:hAnsi="Arial" w:cs="標楷體" w:hint="eastAsia"/>
        </w:rPr>
        <w:t>大比例尺圖者優於小比例尺圖者。</w:t>
      </w:r>
    </w:p>
    <w:p w14:paraId="38F4C025"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5.</w:t>
      </w:r>
      <w:r w:rsidRPr="00767C89">
        <w:rPr>
          <w:rFonts w:ascii="Arial" w:eastAsia="標楷體" w:hAnsi="Arial" w:cs="標楷體" w:hint="eastAsia"/>
        </w:rPr>
        <w:t>簽約紀錄之內容優於</w:t>
      </w:r>
      <w:proofErr w:type="gramStart"/>
      <w:r w:rsidRPr="00767C89">
        <w:rPr>
          <w:rFonts w:ascii="Arial" w:eastAsia="標楷體" w:hAnsi="Arial" w:cs="標楷體" w:hint="eastAsia"/>
        </w:rPr>
        <w:t>評選或議約</w:t>
      </w:r>
      <w:proofErr w:type="gramEnd"/>
      <w:r w:rsidRPr="00767C89">
        <w:rPr>
          <w:rFonts w:ascii="Arial" w:eastAsia="標楷體" w:hAnsi="Arial" w:cs="標楷體" w:hint="eastAsia"/>
        </w:rPr>
        <w:t>紀錄之內容。</w:t>
      </w:r>
    </w:p>
    <w:p w14:paraId="207C19AB"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6.</w:t>
      </w:r>
      <w:r w:rsidRPr="00767C89">
        <w:rPr>
          <w:rFonts w:ascii="Arial" w:eastAsia="標楷體" w:hAnsi="Arial" w:cs="標楷體" w:hint="eastAsia"/>
        </w:rPr>
        <w:t>同一優先順位之文件，其內容有不一致之處，</w:t>
      </w:r>
      <w:proofErr w:type="gramStart"/>
      <w:r w:rsidRPr="00767C89">
        <w:rPr>
          <w:rFonts w:ascii="Arial" w:eastAsia="標楷體" w:hAnsi="Arial" w:cs="標楷體" w:hint="eastAsia"/>
        </w:rPr>
        <w:t>屬甲方</w:t>
      </w:r>
      <w:proofErr w:type="gramEnd"/>
      <w:r w:rsidRPr="00767C89">
        <w:rPr>
          <w:rFonts w:ascii="Arial" w:eastAsia="標楷體" w:hAnsi="Arial" w:cs="標楷體" w:hint="eastAsia"/>
        </w:rPr>
        <w:t>文件者，以對乙方有利者為準；屬乙方文件者，以對甲方有利者為</w:t>
      </w:r>
      <w:proofErr w:type="gramStart"/>
      <w:r w:rsidRPr="00767C89">
        <w:rPr>
          <w:rFonts w:ascii="Arial" w:eastAsia="標楷體" w:hAnsi="Arial" w:cs="標楷體" w:hint="eastAsia"/>
        </w:rPr>
        <w:t>準</w:t>
      </w:r>
      <w:proofErr w:type="gramEnd"/>
      <w:r w:rsidRPr="00767C89">
        <w:rPr>
          <w:rFonts w:ascii="Arial" w:eastAsia="標楷體" w:hAnsi="Arial" w:cs="標楷體" w:hint="eastAsia"/>
        </w:rPr>
        <w:t>。</w:t>
      </w:r>
    </w:p>
    <w:p w14:paraId="53F180DF"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7.</w:t>
      </w:r>
      <w:r w:rsidRPr="00767C89">
        <w:rPr>
          <w:rFonts w:ascii="Arial" w:eastAsia="標楷體" w:hAnsi="Arial" w:cs="標楷體" w:hint="eastAsia"/>
        </w:rPr>
        <w:t>本契約之附件與本契約內之乙方文件，其內容與本契約條文有歧異者，除對甲方較有利者外，其歧異部分無效。</w:t>
      </w:r>
    </w:p>
    <w:p w14:paraId="72E9DD5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契約所定事項如有違反法令或無法執行之部分，該部分無效。但除去該部分，契約亦可成立者，不影響其他部分之有效性。該無效之</w:t>
      </w:r>
      <w:r w:rsidRPr="00767C89">
        <w:rPr>
          <w:rFonts w:ascii="Arial" w:eastAsia="標楷體" w:hAnsi="Arial" w:cs="Arial"/>
        </w:rPr>
        <w:t>部分，甲方及乙方必要時得依契約原定目的變更之。</w:t>
      </w:r>
    </w:p>
    <w:p w14:paraId="10DDA695"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87" w:name="_Toc115171939"/>
      <w:bookmarkStart w:id="188" w:name="_Toc65245413"/>
      <w:bookmarkStart w:id="189" w:name="_Toc117875463"/>
      <w:bookmarkStart w:id="190" w:name="_Toc121317971"/>
      <w:bookmarkStart w:id="191" w:name="_Toc178854318"/>
      <w:bookmarkEnd w:id="187"/>
      <w:r w:rsidRPr="00767C89">
        <w:rPr>
          <w:rFonts w:ascii="Arial" w:eastAsia="標楷體" w:hAnsi="Arial" w:cs="Arial" w:hint="eastAsia"/>
          <w:b/>
          <w:bCs/>
          <w:szCs w:val="24"/>
        </w:rPr>
        <w:t>契約份數</w:t>
      </w:r>
      <w:bookmarkEnd w:id="188"/>
      <w:bookmarkEnd w:id="189"/>
      <w:bookmarkEnd w:id="190"/>
      <w:bookmarkEnd w:id="191"/>
    </w:p>
    <w:p w14:paraId="224C505D" w14:textId="77777777" w:rsidR="00DB2C91" w:rsidRPr="00767C89" w:rsidRDefault="00DB2C91" w:rsidP="00FB6C81">
      <w:pPr>
        <w:topLinePunct/>
        <w:spacing w:line="440" w:lineRule="exact"/>
        <w:ind w:left="482"/>
        <w:jc w:val="both"/>
        <w:rPr>
          <w:rFonts w:ascii="Arial" w:eastAsia="標楷體" w:hAnsi="Arial" w:cs="Arial"/>
        </w:rPr>
      </w:pPr>
      <w:r w:rsidRPr="00767C89">
        <w:rPr>
          <w:rFonts w:ascii="Arial" w:eastAsia="標楷體" w:hAnsi="Arial" w:cs="Arial"/>
        </w:rPr>
        <w:t>本契約正本一式</w:t>
      </w:r>
      <w:r w:rsidRPr="00767C89">
        <w:rPr>
          <w:rFonts w:ascii="Arial" w:eastAsia="標楷體" w:hAnsi="Arial" w:cs="Arial"/>
        </w:rPr>
        <w:t>2</w:t>
      </w:r>
      <w:r w:rsidRPr="00767C89">
        <w:rPr>
          <w:rFonts w:ascii="Arial" w:eastAsia="標楷體" w:hAnsi="Arial" w:cs="Arial"/>
        </w:rPr>
        <w:t>份，</w:t>
      </w:r>
      <w:r w:rsidRPr="00767C89">
        <w:rPr>
          <w:rFonts w:ascii="Arial" w:eastAsia="標楷體" w:hAnsi="Arial" w:cs="Arial" w:hint="eastAsia"/>
        </w:rPr>
        <w:t>由</w:t>
      </w:r>
      <w:r w:rsidRPr="00767C89">
        <w:rPr>
          <w:rFonts w:ascii="Arial" w:eastAsia="標楷體" w:hAnsi="Arial" w:cs="Arial"/>
        </w:rPr>
        <w:t>甲</w:t>
      </w:r>
      <w:r w:rsidRPr="00767C89">
        <w:rPr>
          <w:rFonts w:ascii="Arial" w:eastAsia="標楷體" w:hAnsi="Arial" w:cs="Arial" w:hint="eastAsia"/>
        </w:rPr>
        <w:t>、</w:t>
      </w:r>
      <w:r w:rsidRPr="00767C89">
        <w:rPr>
          <w:rFonts w:ascii="Arial" w:eastAsia="標楷體" w:hAnsi="Arial" w:cs="Arial"/>
        </w:rPr>
        <w:t>乙</w:t>
      </w:r>
      <w:r w:rsidRPr="00767C89">
        <w:rPr>
          <w:rFonts w:ascii="Arial" w:eastAsia="標楷體" w:hAnsi="Arial" w:cs="Arial" w:hint="eastAsia"/>
        </w:rPr>
        <w:t>雙</w:t>
      </w:r>
      <w:r w:rsidRPr="00767C89">
        <w:rPr>
          <w:rFonts w:ascii="Arial" w:eastAsia="標楷體" w:hAnsi="Arial" w:cs="Arial"/>
        </w:rPr>
        <w:t>方</w:t>
      </w:r>
      <w:r w:rsidRPr="00767C89">
        <w:rPr>
          <w:rFonts w:ascii="Arial" w:eastAsia="標楷體" w:hAnsi="Arial" w:cs="Arial" w:hint="eastAsia"/>
        </w:rPr>
        <w:t>各執</w:t>
      </w:r>
      <w:r w:rsidRPr="00767C89">
        <w:rPr>
          <w:rFonts w:ascii="Arial" w:eastAsia="標楷體" w:hAnsi="Arial" w:cs="Arial"/>
        </w:rPr>
        <w:t>1</w:t>
      </w:r>
      <w:r w:rsidRPr="00767C89">
        <w:rPr>
          <w:rFonts w:ascii="Arial" w:eastAsia="標楷體" w:hAnsi="Arial" w:cs="Arial"/>
        </w:rPr>
        <w:t>份</w:t>
      </w:r>
      <w:r w:rsidRPr="00767C89">
        <w:rPr>
          <w:rFonts w:ascii="Arial" w:eastAsia="標楷體" w:hAnsi="Arial" w:cs="Arial" w:hint="eastAsia"/>
        </w:rPr>
        <w:t>為</w:t>
      </w:r>
      <w:proofErr w:type="gramStart"/>
      <w:r w:rsidRPr="00767C89">
        <w:rPr>
          <w:rFonts w:ascii="Arial" w:eastAsia="標楷體" w:hAnsi="Arial" w:cs="Arial" w:hint="eastAsia"/>
        </w:rPr>
        <w:t>憑</w:t>
      </w:r>
      <w:proofErr w:type="gramEnd"/>
      <w:r w:rsidRPr="00767C89">
        <w:rPr>
          <w:rFonts w:ascii="Arial" w:eastAsia="標楷體" w:hAnsi="Arial" w:cs="Arial" w:hint="eastAsia"/>
        </w:rPr>
        <w:t>，</w:t>
      </w:r>
      <w:r w:rsidRPr="00767C89">
        <w:rPr>
          <w:rFonts w:ascii="Arial" w:eastAsia="標楷體" w:hAnsi="Arial" w:cs="Arial"/>
        </w:rPr>
        <w:t>副本</w:t>
      </w:r>
      <w:r w:rsidRPr="00767C89">
        <w:rPr>
          <w:rFonts w:ascii="Arial" w:eastAsia="標楷體" w:hAnsi="Arial" w:cs="Arial"/>
        </w:rPr>
        <w:t>10</w:t>
      </w:r>
      <w:r w:rsidRPr="00767C89">
        <w:rPr>
          <w:rFonts w:ascii="Arial" w:eastAsia="標楷體" w:hAnsi="Arial" w:cs="Arial"/>
        </w:rPr>
        <w:t>份，甲方</w:t>
      </w:r>
      <w:r w:rsidRPr="00767C89">
        <w:rPr>
          <w:rFonts w:ascii="Arial" w:eastAsia="標楷體" w:hAnsi="Arial" w:cs="Arial"/>
        </w:rPr>
        <w:t>5</w:t>
      </w:r>
      <w:r w:rsidRPr="00767C89">
        <w:rPr>
          <w:rFonts w:ascii="Arial" w:eastAsia="標楷體" w:hAnsi="Arial" w:cs="Arial"/>
        </w:rPr>
        <w:t>份、乙方</w:t>
      </w:r>
      <w:r w:rsidRPr="00767C89">
        <w:rPr>
          <w:rFonts w:ascii="Arial" w:eastAsia="標楷體" w:hAnsi="Arial" w:cs="Arial"/>
        </w:rPr>
        <w:t>5</w:t>
      </w:r>
      <w:r w:rsidRPr="00767C89">
        <w:rPr>
          <w:rFonts w:ascii="Arial" w:eastAsia="標楷體" w:hAnsi="Arial" w:cs="Arial"/>
        </w:rPr>
        <w:t>份。如有</w:t>
      </w:r>
      <w:proofErr w:type="gramStart"/>
      <w:r w:rsidRPr="00767C89">
        <w:rPr>
          <w:rFonts w:ascii="Arial" w:eastAsia="標楷體" w:hAnsi="Arial" w:cs="Arial"/>
        </w:rPr>
        <w:t>繕</w:t>
      </w:r>
      <w:proofErr w:type="gramEnd"/>
      <w:r w:rsidRPr="00767C89">
        <w:rPr>
          <w:rFonts w:ascii="Arial" w:eastAsia="標楷體" w:hAnsi="Arial" w:cs="Arial"/>
        </w:rPr>
        <w:t>誤，以正本為準。</w:t>
      </w:r>
    </w:p>
    <w:p w14:paraId="164CBE81" w14:textId="5EE35FAA"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53D9F790" w14:textId="6BFB4459"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2179FFE6" w14:textId="605ACDE1"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16991AD7" w14:textId="422BA270"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1F038A51" w14:textId="65DE00EB" w:rsidR="0053777C" w:rsidRPr="00767C89" w:rsidRDefault="0053777C" w:rsidP="00DB2C91">
      <w:pPr>
        <w:kinsoku w:val="0"/>
        <w:overflowPunct w:val="0"/>
        <w:autoSpaceDE w:val="0"/>
        <w:autoSpaceDN w:val="0"/>
        <w:spacing w:line="440" w:lineRule="exact"/>
        <w:ind w:left="567"/>
        <w:jc w:val="both"/>
        <w:rPr>
          <w:rFonts w:ascii="Arial" w:eastAsia="標楷體" w:hAnsi="Arial" w:cs="Arial"/>
        </w:rPr>
      </w:pPr>
    </w:p>
    <w:p w14:paraId="04A85695" w14:textId="3498B959" w:rsidR="000115C7" w:rsidRDefault="000115C7" w:rsidP="00DB2C91">
      <w:pPr>
        <w:kinsoku w:val="0"/>
        <w:overflowPunct w:val="0"/>
        <w:autoSpaceDE w:val="0"/>
        <w:autoSpaceDN w:val="0"/>
        <w:spacing w:line="440" w:lineRule="exact"/>
        <w:ind w:left="567"/>
        <w:jc w:val="both"/>
        <w:rPr>
          <w:rFonts w:ascii="Arial" w:eastAsia="標楷體" w:hAnsi="Arial" w:cs="Arial"/>
        </w:rPr>
      </w:pPr>
    </w:p>
    <w:p w14:paraId="620B519D" w14:textId="6746DC68" w:rsidR="00C575BE" w:rsidRDefault="00C575BE" w:rsidP="00DB2C91">
      <w:pPr>
        <w:kinsoku w:val="0"/>
        <w:overflowPunct w:val="0"/>
        <w:autoSpaceDE w:val="0"/>
        <w:autoSpaceDN w:val="0"/>
        <w:spacing w:line="440" w:lineRule="exact"/>
        <w:ind w:left="567"/>
        <w:jc w:val="both"/>
        <w:rPr>
          <w:rFonts w:ascii="Arial" w:eastAsia="標楷體" w:hAnsi="Arial" w:cs="Arial"/>
        </w:rPr>
      </w:pPr>
    </w:p>
    <w:p w14:paraId="248282F6" w14:textId="77777777" w:rsidR="00C575BE" w:rsidRPr="00767C89" w:rsidRDefault="00C575BE" w:rsidP="00DB2C91">
      <w:pPr>
        <w:kinsoku w:val="0"/>
        <w:overflowPunct w:val="0"/>
        <w:autoSpaceDE w:val="0"/>
        <w:autoSpaceDN w:val="0"/>
        <w:spacing w:line="440" w:lineRule="exact"/>
        <w:ind w:left="567"/>
        <w:jc w:val="both"/>
        <w:rPr>
          <w:rFonts w:ascii="Arial" w:eastAsia="標楷體" w:hAnsi="Arial" w:cs="Arial"/>
        </w:rPr>
      </w:pPr>
    </w:p>
    <w:p w14:paraId="5D29DCF9" w14:textId="2A0F194B" w:rsidR="000115C7" w:rsidRPr="00767C89" w:rsidRDefault="000115C7" w:rsidP="00DB2C91">
      <w:pPr>
        <w:kinsoku w:val="0"/>
        <w:overflowPunct w:val="0"/>
        <w:autoSpaceDE w:val="0"/>
        <w:autoSpaceDN w:val="0"/>
        <w:spacing w:line="440" w:lineRule="exact"/>
        <w:ind w:left="567"/>
        <w:jc w:val="both"/>
        <w:rPr>
          <w:rFonts w:ascii="Arial" w:eastAsia="標楷體" w:hAnsi="Arial" w:cs="Arial"/>
        </w:rPr>
      </w:pPr>
    </w:p>
    <w:p w14:paraId="204A2E1C" w14:textId="7C744F09" w:rsidR="000115C7" w:rsidRDefault="000115C7" w:rsidP="00DB2C91">
      <w:pPr>
        <w:kinsoku w:val="0"/>
        <w:overflowPunct w:val="0"/>
        <w:autoSpaceDE w:val="0"/>
        <w:autoSpaceDN w:val="0"/>
        <w:spacing w:line="440" w:lineRule="exact"/>
        <w:ind w:left="567"/>
        <w:jc w:val="both"/>
        <w:rPr>
          <w:rFonts w:ascii="Arial" w:eastAsia="標楷體" w:hAnsi="Arial" w:cs="Arial"/>
        </w:rPr>
      </w:pPr>
    </w:p>
    <w:p w14:paraId="15090655" w14:textId="77777777" w:rsidR="002A28E2" w:rsidRPr="00767C89" w:rsidRDefault="002A28E2" w:rsidP="00DB2C91">
      <w:pPr>
        <w:kinsoku w:val="0"/>
        <w:overflowPunct w:val="0"/>
        <w:autoSpaceDE w:val="0"/>
        <w:autoSpaceDN w:val="0"/>
        <w:spacing w:line="440" w:lineRule="exact"/>
        <w:ind w:left="567"/>
        <w:jc w:val="both"/>
        <w:rPr>
          <w:rFonts w:ascii="Arial" w:eastAsia="標楷體" w:hAnsi="Arial" w:cs="Arial"/>
        </w:rPr>
      </w:pPr>
    </w:p>
    <w:p w14:paraId="64B3B608" w14:textId="0FCF145C" w:rsidR="00DB2C91" w:rsidRPr="00767C89" w:rsidRDefault="00DB2C91" w:rsidP="00DB2C91">
      <w:pPr>
        <w:kinsoku w:val="0"/>
        <w:overflowPunct w:val="0"/>
        <w:autoSpaceDE w:val="0"/>
        <w:autoSpaceDN w:val="0"/>
        <w:spacing w:line="440" w:lineRule="exact"/>
        <w:ind w:left="567"/>
        <w:jc w:val="both"/>
        <w:rPr>
          <w:rFonts w:ascii="Arial" w:eastAsia="標楷體" w:hAnsi="Arial" w:cs="Arial"/>
        </w:rPr>
      </w:pPr>
      <w:r w:rsidRPr="00767C89">
        <w:rPr>
          <w:rFonts w:ascii="Arial" w:eastAsia="標楷體" w:hAnsi="Arial" w:cs="Arial"/>
        </w:rPr>
        <w:lastRenderedPageBreak/>
        <w:t>立契約書人：</w:t>
      </w:r>
    </w:p>
    <w:p w14:paraId="5D5B3E3A"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pPr>
    </w:p>
    <w:p w14:paraId="106F1170" w14:textId="71B38A57"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240"/>
          <w:kern w:val="0"/>
          <w:fitText w:val="960" w:id="-932530943"/>
        </w:rPr>
        <w:t>甲</w:t>
      </w:r>
      <w:r w:rsidRPr="00767C89">
        <w:rPr>
          <w:rFonts w:ascii="Arial" w:eastAsia="標楷體" w:hAnsi="Arial" w:cs="Arial"/>
          <w:kern w:val="0"/>
          <w:fitText w:val="960" w:id="-932530943"/>
        </w:rPr>
        <w:t>方</w:t>
      </w:r>
      <w:r w:rsidRPr="00767C89">
        <w:rPr>
          <w:rFonts w:ascii="Arial" w:eastAsia="標楷體" w:hAnsi="Arial" w:cs="Arial"/>
        </w:rPr>
        <w:t>：</w:t>
      </w:r>
    </w:p>
    <w:p w14:paraId="0FFCAB6A" w14:textId="2E8775B3"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60"/>
          <w:kern w:val="0"/>
          <w:fitText w:val="960" w:id="-932530943"/>
        </w:rPr>
        <w:t>代表</w:t>
      </w:r>
      <w:r w:rsidRPr="00767C89">
        <w:rPr>
          <w:rFonts w:ascii="Arial" w:eastAsia="標楷體" w:hAnsi="Arial" w:cs="Arial"/>
          <w:kern w:val="0"/>
          <w:fitText w:val="960" w:id="-932530943"/>
        </w:rPr>
        <w:t>人</w:t>
      </w:r>
      <w:r w:rsidRPr="00767C89">
        <w:rPr>
          <w:rFonts w:ascii="Arial" w:eastAsia="標楷體" w:hAnsi="Arial" w:cs="Arial"/>
        </w:rPr>
        <w:t>：</w:t>
      </w:r>
    </w:p>
    <w:p w14:paraId="6B48BE0C" w14:textId="77777777"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kern w:val="0"/>
          <w:fitText w:val="960" w:id="-932530943"/>
        </w:rPr>
        <w:t>統一編號</w:t>
      </w:r>
      <w:r w:rsidRPr="00767C89">
        <w:rPr>
          <w:rFonts w:ascii="Arial" w:eastAsia="標楷體" w:hAnsi="Arial" w:cs="Arial"/>
        </w:rPr>
        <w:t>：</w:t>
      </w:r>
    </w:p>
    <w:p w14:paraId="60AFC992" w14:textId="2CED5C96"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240"/>
          <w:kern w:val="0"/>
          <w:fitText w:val="960" w:id="-932530943"/>
        </w:rPr>
        <w:t>電</w:t>
      </w:r>
      <w:r w:rsidRPr="00767C89">
        <w:rPr>
          <w:rFonts w:ascii="Arial" w:eastAsia="標楷體" w:hAnsi="Arial" w:cs="Arial"/>
          <w:kern w:val="0"/>
          <w:fitText w:val="960" w:id="-932530943"/>
        </w:rPr>
        <w:t>話</w:t>
      </w:r>
      <w:r w:rsidRPr="00767C89">
        <w:rPr>
          <w:rFonts w:ascii="Arial" w:eastAsia="標楷體" w:hAnsi="Arial" w:cs="Arial"/>
        </w:rPr>
        <w:t>：</w:t>
      </w:r>
    </w:p>
    <w:p w14:paraId="52D4BF94" w14:textId="5A4EE9F7"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240"/>
          <w:kern w:val="0"/>
          <w:fitText w:val="960" w:id="-932530943"/>
        </w:rPr>
        <w:t>地</w:t>
      </w:r>
      <w:r w:rsidRPr="00767C89">
        <w:rPr>
          <w:rFonts w:ascii="Arial" w:eastAsia="標楷體" w:hAnsi="Arial" w:cs="Arial"/>
          <w:kern w:val="0"/>
          <w:fitText w:val="960" w:id="-932530943"/>
        </w:rPr>
        <w:t>址</w:t>
      </w:r>
      <w:r w:rsidRPr="00767C89">
        <w:rPr>
          <w:rFonts w:ascii="Arial" w:eastAsia="標楷體" w:hAnsi="Arial" w:cs="Arial"/>
        </w:rPr>
        <w:t>：</w:t>
      </w:r>
    </w:p>
    <w:p w14:paraId="46C66CED" w14:textId="6868FA46"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240"/>
          <w:kern w:val="0"/>
          <w:fitText w:val="960" w:id="-932530943"/>
        </w:rPr>
        <w:t>乙</w:t>
      </w:r>
      <w:r w:rsidRPr="00767C89">
        <w:rPr>
          <w:rFonts w:ascii="Arial" w:eastAsia="標楷體" w:hAnsi="Arial" w:cs="Arial"/>
          <w:kern w:val="0"/>
          <w:fitText w:val="960" w:id="-932530943"/>
        </w:rPr>
        <w:t>方</w:t>
      </w:r>
      <w:r w:rsidRPr="00767C89">
        <w:rPr>
          <w:rFonts w:ascii="Arial" w:eastAsia="標楷體" w:hAnsi="Arial" w:cs="Arial"/>
        </w:rPr>
        <w:t>：</w:t>
      </w:r>
    </w:p>
    <w:p w14:paraId="454DA9F9" w14:textId="1C47FBC2"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60"/>
          <w:kern w:val="0"/>
          <w:fitText w:val="960" w:id="-932530943"/>
        </w:rPr>
        <w:t>代表</w:t>
      </w:r>
      <w:r w:rsidRPr="00767C89">
        <w:rPr>
          <w:rFonts w:ascii="Arial" w:eastAsia="標楷體" w:hAnsi="Arial" w:cs="Arial"/>
          <w:kern w:val="0"/>
          <w:fitText w:val="960" w:id="-932530943"/>
        </w:rPr>
        <w:t>人</w:t>
      </w:r>
      <w:r w:rsidRPr="00767C89">
        <w:rPr>
          <w:rFonts w:ascii="Arial" w:eastAsia="標楷體" w:hAnsi="Arial" w:cs="Arial"/>
        </w:rPr>
        <w:t>：</w:t>
      </w:r>
    </w:p>
    <w:p w14:paraId="4F7E822F" w14:textId="77777777"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kern w:val="0"/>
          <w:fitText w:val="960" w:id="-932530943"/>
        </w:rPr>
        <w:t>統一編號</w:t>
      </w:r>
      <w:r w:rsidRPr="00767C89">
        <w:rPr>
          <w:rFonts w:ascii="Arial" w:eastAsia="標楷體" w:hAnsi="Arial" w:cs="Arial"/>
        </w:rPr>
        <w:t>：</w:t>
      </w:r>
    </w:p>
    <w:p w14:paraId="43551EEA" w14:textId="4CC7CB48"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240"/>
          <w:kern w:val="0"/>
          <w:fitText w:val="960" w:id="-932530943"/>
        </w:rPr>
        <w:t>電</w:t>
      </w:r>
      <w:r w:rsidRPr="00767C89">
        <w:rPr>
          <w:rFonts w:ascii="Arial" w:eastAsia="標楷體" w:hAnsi="Arial" w:cs="Arial"/>
          <w:kern w:val="0"/>
          <w:fitText w:val="960" w:id="-932530943"/>
        </w:rPr>
        <w:t>話</w:t>
      </w:r>
      <w:r w:rsidRPr="00767C89">
        <w:rPr>
          <w:rFonts w:ascii="Arial" w:eastAsia="標楷體" w:hAnsi="Arial" w:cs="Arial"/>
        </w:rPr>
        <w:t>：</w:t>
      </w:r>
    </w:p>
    <w:p w14:paraId="338FC8AE" w14:textId="36CF1EBF"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240"/>
          <w:kern w:val="0"/>
          <w:fitText w:val="960" w:id="-932530943"/>
        </w:rPr>
        <w:t>地</w:t>
      </w:r>
      <w:r w:rsidRPr="00767C89">
        <w:rPr>
          <w:rFonts w:ascii="Arial" w:eastAsia="標楷體" w:hAnsi="Arial" w:cs="Arial"/>
          <w:kern w:val="0"/>
          <w:fitText w:val="960" w:id="-932530943"/>
        </w:rPr>
        <w:t>址</w:t>
      </w:r>
      <w:r w:rsidRPr="00767C89">
        <w:rPr>
          <w:rFonts w:ascii="Arial" w:eastAsia="標楷體" w:hAnsi="Arial" w:cs="Arial"/>
        </w:rPr>
        <w:t>：</w:t>
      </w:r>
    </w:p>
    <w:p w14:paraId="2C355CC7" w14:textId="16350FAB" w:rsidR="003E3BC1" w:rsidRPr="00767C89" w:rsidRDefault="003E3BC1" w:rsidP="00DB2C91">
      <w:pPr>
        <w:kinsoku w:val="0"/>
        <w:overflowPunct w:val="0"/>
        <w:autoSpaceDE w:val="0"/>
        <w:autoSpaceDN w:val="0"/>
        <w:spacing w:line="440" w:lineRule="exact"/>
        <w:jc w:val="both"/>
        <w:rPr>
          <w:rFonts w:ascii="Arial" w:eastAsia="標楷體" w:hAnsi="Arial" w:cs="Arial"/>
        </w:rPr>
      </w:pPr>
    </w:p>
    <w:p w14:paraId="6B0FF97F" w14:textId="77777777" w:rsidR="00594796" w:rsidRPr="00767C89" w:rsidRDefault="00594796" w:rsidP="00DB2C91">
      <w:pPr>
        <w:kinsoku w:val="0"/>
        <w:overflowPunct w:val="0"/>
        <w:autoSpaceDE w:val="0"/>
        <w:autoSpaceDN w:val="0"/>
        <w:spacing w:line="440" w:lineRule="exact"/>
        <w:jc w:val="both"/>
        <w:rPr>
          <w:rFonts w:ascii="Arial" w:eastAsia="標楷體" w:hAnsi="Arial" w:cs="Arial"/>
        </w:rPr>
      </w:pPr>
    </w:p>
    <w:p w14:paraId="0BC8DC72" w14:textId="76A39FD5" w:rsidR="00594796" w:rsidRPr="00767C89" w:rsidRDefault="00DB2C91" w:rsidP="00DB2C91">
      <w:pPr>
        <w:tabs>
          <w:tab w:val="left" w:pos="5143"/>
        </w:tabs>
        <w:kinsoku w:val="0"/>
        <w:overflowPunct w:val="0"/>
        <w:autoSpaceDE w:val="0"/>
        <w:autoSpaceDN w:val="0"/>
        <w:spacing w:line="440" w:lineRule="exact"/>
        <w:jc w:val="distribute"/>
        <w:rPr>
          <w:rFonts w:ascii="Arial" w:eastAsia="標楷體" w:hAnsi="Arial" w:cs="Arial"/>
        </w:rPr>
      </w:pPr>
      <w:r w:rsidRPr="00767C89">
        <w:rPr>
          <w:rFonts w:ascii="Arial" w:eastAsia="標楷體" w:hAnsi="Arial" w:cs="Arial"/>
        </w:rPr>
        <w:t>中華民國</w:t>
      </w:r>
      <w:r w:rsidR="00594796" w:rsidRPr="00767C89">
        <w:rPr>
          <w:rFonts w:ascii="Arial" w:eastAsia="標楷體" w:hAnsi="Arial" w:cs="Arial" w:hint="eastAsia"/>
        </w:rPr>
        <w:t xml:space="preserve">　　　　　　</w:t>
      </w:r>
      <w:r w:rsidRPr="00767C89">
        <w:rPr>
          <w:rFonts w:ascii="Arial" w:eastAsia="標楷體" w:hAnsi="Arial" w:cs="Arial"/>
        </w:rPr>
        <w:t xml:space="preserve">　　年</w:t>
      </w:r>
      <w:r w:rsidR="00594796" w:rsidRPr="00767C89">
        <w:rPr>
          <w:rFonts w:ascii="Arial" w:eastAsia="標楷體" w:hAnsi="Arial" w:cs="Arial" w:hint="eastAsia"/>
        </w:rPr>
        <w:t xml:space="preserve">　　　　　　</w:t>
      </w:r>
      <w:r w:rsidRPr="00767C89">
        <w:rPr>
          <w:rFonts w:ascii="Arial" w:eastAsia="標楷體" w:hAnsi="Arial" w:cs="Arial"/>
        </w:rPr>
        <w:t xml:space="preserve">　　月</w:t>
      </w:r>
      <w:r w:rsidR="00594796" w:rsidRPr="00767C89">
        <w:rPr>
          <w:rFonts w:ascii="Arial" w:eastAsia="標楷體" w:hAnsi="Arial" w:cs="Arial" w:hint="eastAsia"/>
        </w:rPr>
        <w:t xml:space="preserve">　　　　　　</w:t>
      </w:r>
      <w:r w:rsidRPr="00767C89">
        <w:rPr>
          <w:rFonts w:ascii="Arial" w:eastAsia="標楷體" w:hAnsi="Arial" w:cs="Arial"/>
        </w:rPr>
        <w:t xml:space="preserve">　　日</w:t>
      </w:r>
    </w:p>
    <w:p w14:paraId="1A82B1BD" w14:textId="77777777" w:rsidR="00DB2C91" w:rsidRPr="00767C89" w:rsidRDefault="00DB2C91" w:rsidP="00DB2C91">
      <w:pPr>
        <w:tabs>
          <w:tab w:val="left" w:pos="5143"/>
        </w:tabs>
        <w:kinsoku w:val="0"/>
        <w:overflowPunct w:val="0"/>
        <w:autoSpaceDE w:val="0"/>
        <w:autoSpaceDN w:val="0"/>
        <w:spacing w:line="440" w:lineRule="exact"/>
        <w:jc w:val="both"/>
        <w:rPr>
          <w:rFonts w:ascii="Arial" w:eastAsia="標楷體" w:hAnsi="Arial" w:cs="Arial"/>
        </w:rPr>
        <w:sectPr w:rsidR="00DB2C91" w:rsidRPr="00767C89" w:rsidSect="008F199F">
          <w:footerReference w:type="default" r:id="rId11"/>
          <w:pgSz w:w="11906" w:h="16838" w:code="9"/>
          <w:pgMar w:top="1418" w:right="1418" w:bottom="1418" w:left="1418" w:header="851" w:footer="851" w:gutter="0"/>
          <w:pgNumType w:start="1"/>
          <w:cols w:space="425"/>
          <w:docGrid w:type="lines" w:linePitch="360"/>
        </w:sectPr>
      </w:pPr>
    </w:p>
    <w:p w14:paraId="22E96BA4" w14:textId="2BCA4A9C" w:rsidR="00DB2C91" w:rsidRPr="00767C89" w:rsidRDefault="006B1421" w:rsidP="006B1421">
      <w:pPr>
        <w:kinsoku w:val="0"/>
        <w:overflowPunct w:val="0"/>
        <w:autoSpaceDE w:val="0"/>
        <w:autoSpaceDN w:val="0"/>
        <w:spacing w:line="288" w:lineRule="auto"/>
        <w:jc w:val="both"/>
        <w:outlineLvl w:val="0"/>
        <w:rPr>
          <w:rFonts w:ascii="Arial" w:eastAsia="標楷體" w:hAnsi="Arial" w:cs="Arial"/>
          <w:szCs w:val="24"/>
        </w:rPr>
      </w:pPr>
      <w:bookmarkStart w:id="192" w:name="_Ref178852698"/>
      <w:bookmarkStart w:id="193" w:name="_Toc65245414"/>
      <w:bookmarkStart w:id="194" w:name="_Toc117875464"/>
      <w:bookmarkStart w:id="195" w:name="_Toc121317972"/>
      <w:bookmarkStart w:id="196" w:name="_Ref178854083"/>
      <w:bookmarkStart w:id="197" w:name="_Toc178854319"/>
      <w:bookmarkStart w:id="198" w:name="_Hlk110601891"/>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1</w:t>
      </w:r>
      <w:r w:rsidRPr="00767C89">
        <w:rPr>
          <w:rFonts w:ascii="Arial" w:eastAsia="標楷體" w:hAnsi="Arial" w:cs="Arial"/>
          <w:b/>
          <w:bCs/>
          <w:spacing w:val="-1"/>
        </w:rPr>
        <w:fldChar w:fldCharType="end"/>
      </w:r>
      <w:bookmarkEnd w:id="192"/>
      <w:r w:rsidR="00DB2C91" w:rsidRPr="00767C89">
        <w:rPr>
          <w:rFonts w:ascii="Arial" w:eastAsia="標楷體" w:hAnsi="Arial" w:cs="Arial"/>
          <w:b/>
          <w:bCs/>
          <w:spacing w:val="-1"/>
          <w:szCs w:val="24"/>
        </w:rPr>
        <w:t>：</w:t>
      </w:r>
      <w:r w:rsidR="00F455F8" w:rsidRPr="00767C89">
        <w:rPr>
          <w:rFonts w:ascii="Arial" w:eastAsia="標楷體" w:hAnsi="Arial" w:cs="Arial" w:hint="eastAsia"/>
          <w:b/>
          <w:bCs/>
          <w:spacing w:val="-1"/>
          <w:szCs w:val="24"/>
        </w:rPr>
        <w:t>合建</w:t>
      </w:r>
      <w:r w:rsidR="00DB2C91" w:rsidRPr="00767C89">
        <w:rPr>
          <w:rFonts w:ascii="Arial" w:eastAsia="標楷體" w:hAnsi="Arial" w:cs="Arial"/>
          <w:b/>
          <w:bCs/>
          <w:spacing w:val="-1"/>
          <w:szCs w:val="24"/>
        </w:rPr>
        <w:t>開發基地範圍圖</w:t>
      </w:r>
      <w:bookmarkEnd w:id="193"/>
      <w:bookmarkEnd w:id="194"/>
      <w:bookmarkEnd w:id="195"/>
      <w:bookmarkEnd w:id="196"/>
      <w:bookmarkEnd w:id="197"/>
    </w:p>
    <w:p w14:paraId="011369B1" w14:textId="77777777" w:rsidR="00796655" w:rsidRPr="00767C89" w:rsidRDefault="00796655" w:rsidP="00796655">
      <w:pPr>
        <w:widowControl/>
        <w:rPr>
          <w:rFonts w:ascii="Arial" w:eastAsia="標楷體" w:hAnsi="Arial" w:cs="Arial"/>
          <w:b/>
          <w:bCs/>
          <w:spacing w:val="-1"/>
          <w:szCs w:val="24"/>
        </w:rPr>
      </w:pPr>
      <w:bookmarkStart w:id="199" w:name="_Toc65245415"/>
      <w:bookmarkStart w:id="200" w:name="_Toc117875465"/>
      <w:bookmarkStart w:id="201" w:name="_Toc121317973"/>
      <w:bookmarkEnd w:id="198"/>
    </w:p>
    <w:p w14:paraId="60CA496C" w14:textId="77777777" w:rsidR="00796655" w:rsidRPr="00767C89" w:rsidRDefault="00796655" w:rsidP="00796655">
      <w:pPr>
        <w:widowControl/>
        <w:rPr>
          <w:rFonts w:ascii="Arial" w:eastAsia="標楷體" w:hAnsi="Arial" w:cs="Arial"/>
          <w:b/>
          <w:bCs/>
          <w:spacing w:val="-1"/>
          <w:szCs w:val="24"/>
        </w:rPr>
      </w:pPr>
    </w:p>
    <w:p w14:paraId="4B6F8ED3" w14:textId="77777777" w:rsidR="00796655" w:rsidRPr="00767C89" w:rsidRDefault="00796655" w:rsidP="00796655">
      <w:pPr>
        <w:widowControl/>
        <w:rPr>
          <w:rFonts w:ascii="Arial" w:eastAsia="標楷體" w:hAnsi="Arial" w:cs="Arial"/>
          <w:b/>
          <w:bCs/>
          <w:spacing w:val="-1"/>
          <w:szCs w:val="24"/>
        </w:rPr>
      </w:pPr>
    </w:p>
    <w:p w14:paraId="11C70AC0" w14:textId="77777777" w:rsidR="00796655" w:rsidRPr="00767C89" w:rsidRDefault="00796655" w:rsidP="00796655">
      <w:pPr>
        <w:widowControl/>
        <w:rPr>
          <w:rFonts w:ascii="Arial" w:eastAsia="標楷體" w:hAnsi="Arial" w:cs="Arial"/>
          <w:b/>
          <w:bCs/>
          <w:spacing w:val="-1"/>
          <w:szCs w:val="24"/>
        </w:rPr>
      </w:pPr>
    </w:p>
    <w:p w14:paraId="1BF40FEA" w14:textId="77777777" w:rsidR="00796655" w:rsidRPr="00767C89" w:rsidRDefault="00796655" w:rsidP="00796655">
      <w:pPr>
        <w:widowControl/>
        <w:rPr>
          <w:rFonts w:ascii="Arial" w:eastAsia="標楷體" w:hAnsi="Arial" w:cs="Arial"/>
          <w:b/>
          <w:bCs/>
          <w:spacing w:val="-1"/>
          <w:szCs w:val="24"/>
        </w:rPr>
      </w:pPr>
    </w:p>
    <w:p w14:paraId="7D134544" w14:textId="77777777" w:rsidR="00796655" w:rsidRPr="00767C89" w:rsidRDefault="00796655" w:rsidP="00796655">
      <w:pPr>
        <w:widowControl/>
        <w:rPr>
          <w:rFonts w:ascii="Arial" w:eastAsia="標楷體" w:hAnsi="Arial" w:cs="Arial"/>
          <w:b/>
          <w:bCs/>
          <w:spacing w:val="-1"/>
          <w:szCs w:val="24"/>
        </w:rPr>
      </w:pPr>
    </w:p>
    <w:p w14:paraId="675549EC" w14:textId="77777777" w:rsidR="00796655" w:rsidRPr="00767C89" w:rsidRDefault="00796655" w:rsidP="00796655">
      <w:pPr>
        <w:widowControl/>
        <w:rPr>
          <w:rFonts w:ascii="Arial" w:eastAsia="標楷體" w:hAnsi="Arial" w:cs="Arial"/>
          <w:b/>
          <w:bCs/>
          <w:spacing w:val="-1"/>
          <w:szCs w:val="24"/>
        </w:rPr>
      </w:pPr>
    </w:p>
    <w:p w14:paraId="4E01C544" w14:textId="77777777" w:rsidR="00796655" w:rsidRPr="00767C89" w:rsidRDefault="00796655" w:rsidP="00796655">
      <w:pPr>
        <w:widowControl/>
        <w:rPr>
          <w:rFonts w:ascii="Arial" w:eastAsia="標楷體" w:hAnsi="Arial" w:cs="Arial"/>
          <w:b/>
          <w:bCs/>
          <w:spacing w:val="-1"/>
          <w:szCs w:val="24"/>
        </w:rPr>
      </w:pPr>
    </w:p>
    <w:p w14:paraId="34F99613" w14:textId="77777777" w:rsidR="00796655" w:rsidRPr="00767C89" w:rsidRDefault="00796655" w:rsidP="00796655">
      <w:pPr>
        <w:widowControl/>
        <w:rPr>
          <w:rFonts w:ascii="Arial" w:eastAsia="標楷體" w:hAnsi="Arial" w:cs="Arial"/>
          <w:b/>
          <w:bCs/>
          <w:spacing w:val="-1"/>
          <w:szCs w:val="24"/>
        </w:rPr>
      </w:pPr>
    </w:p>
    <w:p w14:paraId="65FF1E9B" w14:textId="77777777" w:rsidR="00796655" w:rsidRPr="00767C89" w:rsidRDefault="00796655" w:rsidP="00796655">
      <w:pPr>
        <w:widowControl/>
        <w:rPr>
          <w:rFonts w:ascii="Arial" w:eastAsia="標楷體" w:hAnsi="Arial" w:cs="Arial"/>
          <w:b/>
          <w:bCs/>
          <w:spacing w:val="-1"/>
          <w:szCs w:val="24"/>
        </w:rPr>
      </w:pPr>
    </w:p>
    <w:p w14:paraId="074619FF" w14:textId="77777777" w:rsidR="00796655" w:rsidRPr="00767C89" w:rsidRDefault="00796655" w:rsidP="00796655">
      <w:pPr>
        <w:widowControl/>
        <w:rPr>
          <w:rFonts w:ascii="Arial" w:eastAsia="標楷體" w:hAnsi="Arial" w:cs="Arial"/>
          <w:b/>
          <w:bCs/>
          <w:spacing w:val="-1"/>
          <w:szCs w:val="24"/>
        </w:rPr>
      </w:pPr>
    </w:p>
    <w:p w14:paraId="275FFE84" w14:textId="77777777" w:rsidR="00796655" w:rsidRPr="00767C89" w:rsidRDefault="00796655" w:rsidP="00796655">
      <w:pPr>
        <w:widowControl/>
        <w:rPr>
          <w:rFonts w:ascii="Arial" w:eastAsia="標楷體" w:hAnsi="Arial" w:cs="Arial"/>
          <w:b/>
          <w:bCs/>
          <w:spacing w:val="-1"/>
          <w:szCs w:val="24"/>
        </w:rPr>
      </w:pPr>
    </w:p>
    <w:p w14:paraId="28B3CE3E" w14:textId="77777777" w:rsidR="00796655" w:rsidRPr="00767C89" w:rsidRDefault="00796655" w:rsidP="00796655">
      <w:pPr>
        <w:widowControl/>
        <w:rPr>
          <w:rFonts w:ascii="Arial" w:eastAsia="標楷體" w:hAnsi="Arial" w:cs="Arial"/>
          <w:b/>
          <w:bCs/>
          <w:spacing w:val="-1"/>
          <w:szCs w:val="24"/>
        </w:rPr>
      </w:pPr>
    </w:p>
    <w:p w14:paraId="14FBF485" w14:textId="77777777" w:rsidR="00796655" w:rsidRPr="00767C89" w:rsidRDefault="00796655" w:rsidP="00796655">
      <w:pPr>
        <w:widowControl/>
        <w:rPr>
          <w:rFonts w:ascii="Arial" w:eastAsia="標楷體" w:hAnsi="Arial" w:cs="Arial"/>
          <w:b/>
          <w:bCs/>
          <w:spacing w:val="-1"/>
          <w:szCs w:val="24"/>
        </w:rPr>
      </w:pPr>
    </w:p>
    <w:p w14:paraId="20E05D8C" w14:textId="77777777" w:rsidR="00796655" w:rsidRPr="00767C89" w:rsidRDefault="00796655" w:rsidP="00796655">
      <w:pPr>
        <w:widowControl/>
        <w:rPr>
          <w:rFonts w:ascii="Arial" w:eastAsia="標楷體" w:hAnsi="Arial" w:cs="Arial"/>
          <w:b/>
          <w:bCs/>
          <w:spacing w:val="-1"/>
          <w:szCs w:val="24"/>
        </w:rPr>
      </w:pPr>
    </w:p>
    <w:p w14:paraId="5A71856C" w14:textId="77777777" w:rsidR="00796655" w:rsidRPr="00767C89" w:rsidRDefault="00796655" w:rsidP="00796655">
      <w:pPr>
        <w:widowControl/>
        <w:rPr>
          <w:rFonts w:ascii="Arial" w:eastAsia="標楷體" w:hAnsi="Arial" w:cs="Arial"/>
          <w:b/>
          <w:bCs/>
          <w:spacing w:val="-1"/>
          <w:szCs w:val="24"/>
        </w:rPr>
      </w:pPr>
    </w:p>
    <w:p w14:paraId="5018579A" w14:textId="77777777" w:rsidR="00796655" w:rsidRPr="00767C89" w:rsidRDefault="00796655" w:rsidP="00796655">
      <w:pPr>
        <w:widowControl/>
        <w:rPr>
          <w:rFonts w:ascii="Arial" w:eastAsia="標楷體" w:hAnsi="Arial" w:cs="Arial"/>
          <w:b/>
          <w:bCs/>
          <w:spacing w:val="-1"/>
          <w:szCs w:val="24"/>
        </w:rPr>
      </w:pPr>
    </w:p>
    <w:p w14:paraId="50E580D7" w14:textId="77777777" w:rsidR="00796655" w:rsidRPr="00767C89" w:rsidRDefault="00796655" w:rsidP="00796655">
      <w:pPr>
        <w:widowControl/>
        <w:rPr>
          <w:rFonts w:ascii="Arial" w:eastAsia="標楷體" w:hAnsi="Arial" w:cs="Arial"/>
          <w:b/>
          <w:bCs/>
          <w:spacing w:val="-1"/>
          <w:szCs w:val="24"/>
        </w:rPr>
      </w:pPr>
    </w:p>
    <w:p w14:paraId="0F8CA667" w14:textId="77777777" w:rsidR="00796655" w:rsidRPr="00767C89" w:rsidRDefault="00796655" w:rsidP="00796655">
      <w:pPr>
        <w:widowControl/>
        <w:rPr>
          <w:rFonts w:ascii="Arial" w:eastAsia="標楷體" w:hAnsi="Arial" w:cs="Arial"/>
          <w:b/>
          <w:bCs/>
          <w:spacing w:val="-1"/>
          <w:szCs w:val="24"/>
        </w:rPr>
      </w:pPr>
    </w:p>
    <w:p w14:paraId="21D87F48" w14:textId="77777777" w:rsidR="00796655" w:rsidRPr="00767C89" w:rsidRDefault="00796655" w:rsidP="00796655">
      <w:pPr>
        <w:widowControl/>
        <w:rPr>
          <w:rFonts w:ascii="Arial" w:eastAsia="標楷體" w:hAnsi="Arial" w:cs="Arial"/>
          <w:b/>
          <w:bCs/>
          <w:spacing w:val="-1"/>
          <w:szCs w:val="24"/>
        </w:rPr>
      </w:pPr>
    </w:p>
    <w:p w14:paraId="0997BA09" w14:textId="77777777" w:rsidR="00796655" w:rsidRPr="00767C89" w:rsidRDefault="00796655" w:rsidP="00796655">
      <w:pPr>
        <w:widowControl/>
        <w:rPr>
          <w:rFonts w:ascii="Arial" w:eastAsia="標楷體" w:hAnsi="Arial" w:cs="Arial"/>
          <w:b/>
          <w:bCs/>
          <w:spacing w:val="-1"/>
          <w:szCs w:val="24"/>
        </w:rPr>
      </w:pPr>
    </w:p>
    <w:p w14:paraId="1CC8ACAF" w14:textId="77777777" w:rsidR="00796655" w:rsidRPr="00767C89" w:rsidRDefault="00796655" w:rsidP="00796655">
      <w:pPr>
        <w:widowControl/>
        <w:rPr>
          <w:rFonts w:ascii="Arial" w:eastAsia="標楷體" w:hAnsi="Arial" w:cs="Arial"/>
          <w:b/>
          <w:bCs/>
          <w:spacing w:val="-1"/>
          <w:szCs w:val="24"/>
        </w:rPr>
      </w:pPr>
    </w:p>
    <w:p w14:paraId="59957F01" w14:textId="77777777" w:rsidR="00796655" w:rsidRPr="00767C89" w:rsidRDefault="00796655" w:rsidP="00796655">
      <w:pPr>
        <w:widowControl/>
        <w:rPr>
          <w:rFonts w:ascii="Arial" w:eastAsia="標楷體" w:hAnsi="Arial" w:cs="Arial"/>
          <w:b/>
          <w:bCs/>
          <w:spacing w:val="-1"/>
          <w:szCs w:val="24"/>
        </w:rPr>
      </w:pPr>
    </w:p>
    <w:p w14:paraId="57362380" w14:textId="77777777" w:rsidR="00796655" w:rsidRPr="00767C89" w:rsidRDefault="00796655" w:rsidP="00796655">
      <w:pPr>
        <w:widowControl/>
        <w:rPr>
          <w:rFonts w:ascii="Arial" w:eastAsia="標楷體" w:hAnsi="Arial" w:cs="Arial"/>
          <w:b/>
          <w:bCs/>
          <w:spacing w:val="-1"/>
          <w:szCs w:val="24"/>
        </w:rPr>
      </w:pPr>
    </w:p>
    <w:p w14:paraId="52FCD30B" w14:textId="77777777" w:rsidR="00796655" w:rsidRPr="00767C89" w:rsidRDefault="00796655" w:rsidP="00796655">
      <w:pPr>
        <w:widowControl/>
        <w:rPr>
          <w:rFonts w:ascii="Arial" w:eastAsia="標楷體" w:hAnsi="Arial" w:cs="Arial"/>
          <w:b/>
          <w:bCs/>
          <w:spacing w:val="-1"/>
          <w:szCs w:val="24"/>
        </w:rPr>
      </w:pPr>
    </w:p>
    <w:p w14:paraId="48393C44" w14:textId="77777777" w:rsidR="00796655" w:rsidRPr="00767C89" w:rsidRDefault="00796655" w:rsidP="00796655">
      <w:pPr>
        <w:widowControl/>
        <w:rPr>
          <w:rFonts w:ascii="Arial" w:eastAsia="標楷體" w:hAnsi="Arial" w:cs="Arial"/>
          <w:b/>
          <w:bCs/>
          <w:spacing w:val="-1"/>
          <w:szCs w:val="24"/>
        </w:rPr>
      </w:pPr>
    </w:p>
    <w:p w14:paraId="56C9CC6D" w14:textId="77777777" w:rsidR="00796655" w:rsidRPr="00767C89" w:rsidRDefault="00796655" w:rsidP="00796655">
      <w:pPr>
        <w:widowControl/>
        <w:rPr>
          <w:rFonts w:ascii="Arial" w:eastAsia="標楷體" w:hAnsi="Arial" w:cs="Arial"/>
          <w:b/>
          <w:bCs/>
          <w:spacing w:val="-1"/>
          <w:szCs w:val="24"/>
        </w:rPr>
      </w:pPr>
    </w:p>
    <w:p w14:paraId="16B455A1" w14:textId="77777777" w:rsidR="00796655" w:rsidRPr="00767C89" w:rsidRDefault="00796655" w:rsidP="00796655">
      <w:pPr>
        <w:widowControl/>
        <w:rPr>
          <w:rFonts w:ascii="Arial" w:eastAsia="標楷體" w:hAnsi="Arial" w:cs="Arial"/>
          <w:b/>
          <w:bCs/>
          <w:spacing w:val="-1"/>
          <w:szCs w:val="24"/>
        </w:rPr>
      </w:pPr>
    </w:p>
    <w:p w14:paraId="1F45C7C6" w14:textId="77777777" w:rsidR="00796655" w:rsidRPr="00767C89" w:rsidRDefault="00796655" w:rsidP="00796655">
      <w:pPr>
        <w:widowControl/>
        <w:rPr>
          <w:rFonts w:ascii="Arial" w:eastAsia="標楷體" w:hAnsi="Arial" w:cs="Arial"/>
          <w:b/>
          <w:bCs/>
          <w:spacing w:val="-1"/>
          <w:szCs w:val="24"/>
        </w:rPr>
      </w:pPr>
    </w:p>
    <w:p w14:paraId="530DB8F1" w14:textId="77777777" w:rsidR="00796655" w:rsidRPr="00767C89" w:rsidRDefault="00796655" w:rsidP="00796655">
      <w:pPr>
        <w:widowControl/>
        <w:rPr>
          <w:rFonts w:ascii="Arial" w:eastAsia="標楷體" w:hAnsi="Arial" w:cs="Arial"/>
          <w:b/>
          <w:bCs/>
          <w:spacing w:val="-1"/>
          <w:szCs w:val="24"/>
        </w:rPr>
      </w:pPr>
    </w:p>
    <w:p w14:paraId="507CD05D" w14:textId="77777777" w:rsidR="00796655" w:rsidRPr="00767C89" w:rsidRDefault="00796655" w:rsidP="00796655">
      <w:pPr>
        <w:widowControl/>
        <w:rPr>
          <w:rFonts w:ascii="Arial" w:eastAsia="標楷體" w:hAnsi="Arial" w:cs="Arial"/>
          <w:b/>
          <w:bCs/>
          <w:spacing w:val="-1"/>
          <w:szCs w:val="24"/>
        </w:rPr>
      </w:pPr>
    </w:p>
    <w:p w14:paraId="5F525F51" w14:textId="77777777" w:rsidR="00796655" w:rsidRPr="00767C89" w:rsidRDefault="00796655" w:rsidP="00796655">
      <w:pPr>
        <w:widowControl/>
        <w:rPr>
          <w:rFonts w:ascii="Arial" w:eastAsia="標楷體" w:hAnsi="Arial" w:cs="Arial"/>
          <w:b/>
          <w:bCs/>
          <w:spacing w:val="-1"/>
          <w:szCs w:val="24"/>
        </w:rPr>
      </w:pPr>
    </w:p>
    <w:p w14:paraId="761F96F7" w14:textId="77777777" w:rsidR="00796655" w:rsidRPr="00767C89" w:rsidRDefault="00796655" w:rsidP="00796655">
      <w:pPr>
        <w:widowControl/>
        <w:rPr>
          <w:rFonts w:ascii="Arial" w:eastAsia="標楷體" w:hAnsi="Arial" w:cs="Arial"/>
          <w:b/>
          <w:bCs/>
          <w:spacing w:val="-1"/>
          <w:szCs w:val="24"/>
        </w:rPr>
      </w:pPr>
    </w:p>
    <w:p w14:paraId="34EF7B31" w14:textId="77777777" w:rsidR="00796655" w:rsidRPr="00767C89" w:rsidRDefault="00796655" w:rsidP="00796655">
      <w:pPr>
        <w:widowControl/>
        <w:rPr>
          <w:rFonts w:ascii="Arial" w:eastAsia="標楷體" w:hAnsi="Arial" w:cs="Arial"/>
          <w:b/>
          <w:bCs/>
          <w:spacing w:val="-1"/>
          <w:szCs w:val="24"/>
        </w:rPr>
      </w:pPr>
    </w:p>
    <w:p w14:paraId="6255CB35" w14:textId="77777777" w:rsidR="00796655" w:rsidRPr="00767C89" w:rsidRDefault="00796655" w:rsidP="00796655">
      <w:pPr>
        <w:widowControl/>
        <w:rPr>
          <w:rFonts w:ascii="Arial" w:eastAsia="標楷體" w:hAnsi="Arial" w:cs="Arial"/>
          <w:b/>
          <w:bCs/>
          <w:spacing w:val="-1"/>
          <w:szCs w:val="24"/>
        </w:rPr>
      </w:pPr>
    </w:p>
    <w:p w14:paraId="1061AA3E" w14:textId="77777777" w:rsidR="00796655" w:rsidRPr="00767C89" w:rsidRDefault="00796655" w:rsidP="00796655">
      <w:pPr>
        <w:widowControl/>
        <w:rPr>
          <w:rFonts w:ascii="Arial" w:eastAsia="標楷體" w:hAnsi="Arial" w:cs="Arial"/>
          <w:b/>
          <w:bCs/>
          <w:spacing w:val="-1"/>
          <w:szCs w:val="24"/>
        </w:rPr>
      </w:pPr>
    </w:p>
    <w:p w14:paraId="59E0F4E3" w14:textId="0DCCB4EA" w:rsidR="00B941DE" w:rsidRPr="00767C89" w:rsidRDefault="00796655" w:rsidP="00796655">
      <w:pPr>
        <w:widowControl/>
        <w:jc w:val="center"/>
        <w:rPr>
          <w:rFonts w:ascii="Arial" w:eastAsia="標楷體" w:hAnsi="Arial" w:cs="Arial"/>
          <w:bCs/>
          <w:spacing w:val="-1"/>
          <w:szCs w:val="24"/>
        </w:rPr>
      </w:pPr>
      <w:r w:rsidRPr="00767C89">
        <w:rPr>
          <w:rFonts w:ascii="Arial" w:eastAsia="標楷體" w:hAnsi="Arial" w:cs="Arial" w:hint="eastAsia"/>
          <w:bCs/>
          <w:spacing w:val="-1"/>
          <w:szCs w:val="24"/>
        </w:rPr>
        <w:t>資料來源：地籍圖謄本，民國○○年○○月。</w:t>
      </w:r>
      <w:r w:rsidR="00B941DE" w:rsidRPr="00767C89">
        <w:rPr>
          <w:rFonts w:ascii="Arial" w:eastAsia="標楷體" w:hAnsi="Arial" w:cs="Arial"/>
          <w:bCs/>
          <w:spacing w:val="-1"/>
          <w:szCs w:val="24"/>
        </w:rPr>
        <w:br w:type="page"/>
      </w:r>
    </w:p>
    <w:p w14:paraId="3C5220D3" w14:textId="403E09C2" w:rsidR="00DB2C91" w:rsidRPr="00767C89" w:rsidRDefault="006B1421"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202" w:name="_Ref178852703"/>
      <w:bookmarkStart w:id="203" w:name="_Hlk110601964"/>
      <w:bookmarkStart w:id="204" w:name="_Toc178854320"/>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2</w:t>
      </w:r>
      <w:r w:rsidRPr="00767C89">
        <w:rPr>
          <w:rFonts w:ascii="Arial" w:eastAsia="標楷體" w:hAnsi="Arial" w:cs="Arial"/>
          <w:b/>
          <w:bCs/>
          <w:spacing w:val="-1"/>
        </w:rPr>
        <w:fldChar w:fldCharType="end"/>
      </w:r>
      <w:bookmarkEnd w:id="202"/>
      <w:r w:rsidR="00DB2C91" w:rsidRPr="00767C89">
        <w:rPr>
          <w:rFonts w:ascii="Arial" w:eastAsia="標楷體" w:hAnsi="Arial" w:cs="Arial"/>
          <w:b/>
          <w:bCs/>
          <w:spacing w:val="-1"/>
          <w:szCs w:val="24"/>
        </w:rPr>
        <w:t>：本案土地清冊表</w:t>
      </w:r>
      <w:bookmarkEnd w:id="199"/>
      <w:bookmarkEnd w:id="200"/>
      <w:bookmarkEnd w:id="201"/>
      <w:bookmarkEnd w:id="203"/>
      <w:bookmarkEnd w:id="204"/>
    </w:p>
    <w:tbl>
      <w:tblPr>
        <w:tblStyle w:val="114"/>
        <w:tblW w:w="5000" w:type="pct"/>
        <w:tblLook w:val="0000" w:firstRow="0" w:lastRow="0" w:firstColumn="0" w:lastColumn="0" w:noHBand="0" w:noVBand="0"/>
      </w:tblPr>
      <w:tblGrid>
        <w:gridCol w:w="1761"/>
        <w:gridCol w:w="1042"/>
        <w:gridCol w:w="3092"/>
        <w:gridCol w:w="1151"/>
        <w:gridCol w:w="1090"/>
        <w:gridCol w:w="1150"/>
      </w:tblGrid>
      <w:tr w:rsidR="00DB2C91" w:rsidRPr="00767C89" w14:paraId="73B959DB" w14:textId="77777777" w:rsidTr="00B941DE">
        <w:trPr>
          <w:tblHeader/>
        </w:trPr>
        <w:tc>
          <w:tcPr>
            <w:tcW w:w="5000" w:type="pct"/>
            <w:gridSpan w:val="6"/>
            <w:shd w:val="clear" w:color="auto" w:fill="E7E6E6" w:themeFill="background2"/>
            <w:vAlign w:val="center"/>
          </w:tcPr>
          <w:p w14:paraId="35C222AF"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土地</w:t>
            </w:r>
          </w:p>
        </w:tc>
      </w:tr>
      <w:tr w:rsidR="00B941DE" w:rsidRPr="00767C89" w14:paraId="347FFC03" w14:textId="77777777" w:rsidTr="00942DC0">
        <w:trPr>
          <w:tblHeader/>
        </w:trPr>
        <w:tc>
          <w:tcPr>
            <w:tcW w:w="948" w:type="pct"/>
            <w:shd w:val="clear" w:color="auto" w:fill="E7E6E6" w:themeFill="background2"/>
            <w:vAlign w:val="center"/>
          </w:tcPr>
          <w:p w14:paraId="28B90EEF"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區段</w:t>
            </w:r>
          </w:p>
        </w:tc>
        <w:tc>
          <w:tcPr>
            <w:tcW w:w="561" w:type="pct"/>
            <w:shd w:val="clear" w:color="auto" w:fill="E7E6E6" w:themeFill="background2"/>
            <w:vAlign w:val="center"/>
          </w:tcPr>
          <w:p w14:paraId="5E7EC1B6"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地號</w:t>
            </w:r>
          </w:p>
        </w:tc>
        <w:tc>
          <w:tcPr>
            <w:tcW w:w="1665" w:type="pct"/>
            <w:shd w:val="clear" w:color="auto" w:fill="E7E6E6" w:themeFill="background2"/>
            <w:vAlign w:val="center"/>
          </w:tcPr>
          <w:p w14:paraId="34471ED2" w14:textId="3DE81D7D"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所有權人</w:t>
            </w:r>
            <w:r w:rsidRPr="00767C89">
              <w:rPr>
                <w:rFonts w:ascii="Arial" w:eastAsia="標楷體" w:hAnsi="Arial" w:cs="Arial"/>
                <w:color w:val="000000" w:themeColor="text1"/>
                <w:kern w:val="0"/>
                <w:sz w:val="22"/>
              </w:rPr>
              <w:t>/</w:t>
            </w:r>
            <w:r w:rsidRPr="00767C89">
              <w:rPr>
                <w:rFonts w:ascii="Arial" w:eastAsia="標楷體" w:hAnsi="Arial" w:cs="Arial"/>
                <w:color w:val="000000" w:themeColor="text1"/>
                <w:kern w:val="0"/>
                <w:sz w:val="22"/>
              </w:rPr>
              <w:t>管理者</w:t>
            </w:r>
          </w:p>
        </w:tc>
        <w:tc>
          <w:tcPr>
            <w:tcW w:w="620" w:type="pct"/>
            <w:shd w:val="clear" w:color="auto" w:fill="E7E6E6" w:themeFill="background2"/>
            <w:vAlign w:val="center"/>
          </w:tcPr>
          <w:p w14:paraId="277631C3"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面積</w:t>
            </w:r>
          </w:p>
          <w:p w14:paraId="7C5FC6A6"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w:t>
            </w:r>
            <w:proofErr w:type="gramStart"/>
            <w:r w:rsidRPr="00767C89">
              <w:rPr>
                <w:rFonts w:ascii="Arial" w:eastAsia="標楷體" w:hAnsi="Arial" w:cs="Arial"/>
                <w:color w:val="000000" w:themeColor="text1"/>
                <w:kern w:val="0"/>
                <w:sz w:val="22"/>
              </w:rPr>
              <w:t>㎡</w:t>
            </w:r>
            <w:proofErr w:type="gramEnd"/>
            <w:r w:rsidRPr="00767C89">
              <w:rPr>
                <w:rFonts w:ascii="Arial" w:eastAsia="標楷體" w:hAnsi="Arial" w:cs="Arial" w:hint="eastAsia"/>
                <w:color w:val="000000" w:themeColor="text1"/>
                <w:kern w:val="0"/>
                <w:sz w:val="22"/>
              </w:rPr>
              <w:t>）</w:t>
            </w:r>
          </w:p>
        </w:tc>
        <w:tc>
          <w:tcPr>
            <w:tcW w:w="587" w:type="pct"/>
            <w:shd w:val="clear" w:color="auto" w:fill="E7E6E6" w:themeFill="background2"/>
            <w:vAlign w:val="center"/>
          </w:tcPr>
          <w:p w14:paraId="625B41EC" w14:textId="77777777" w:rsidR="00942DC0"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權利</w:t>
            </w:r>
          </w:p>
          <w:p w14:paraId="0154D315" w14:textId="13BA04EA"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範圍</w:t>
            </w:r>
          </w:p>
        </w:tc>
        <w:tc>
          <w:tcPr>
            <w:tcW w:w="620" w:type="pct"/>
            <w:shd w:val="clear" w:color="auto" w:fill="E7E6E6" w:themeFill="background2"/>
            <w:vAlign w:val="center"/>
          </w:tcPr>
          <w:p w14:paraId="2E327B03"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面積</w:t>
            </w:r>
          </w:p>
          <w:p w14:paraId="61A5E646"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w:t>
            </w:r>
            <w:proofErr w:type="gramStart"/>
            <w:r w:rsidRPr="00767C89">
              <w:rPr>
                <w:rFonts w:ascii="Arial" w:eastAsia="標楷體" w:hAnsi="Arial" w:cs="Arial"/>
                <w:color w:val="000000" w:themeColor="text1"/>
                <w:kern w:val="0"/>
                <w:sz w:val="22"/>
              </w:rPr>
              <w:t>㎡</w:t>
            </w:r>
            <w:proofErr w:type="gramEnd"/>
            <w:r w:rsidRPr="00767C89">
              <w:rPr>
                <w:rFonts w:ascii="Arial" w:eastAsia="標楷體" w:hAnsi="Arial" w:cs="Arial" w:hint="eastAsia"/>
                <w:color w:val="000000" w:themeColor="text1"/>
                <w:kern w:val="0"/>
                <w:sz w:val="22"/>
              </w:rPr>
              <w:t>）</w:t>
            </w:r>
          </w:p>
        </w:tc>
      </w:tr>
      <w:tr w:rsidR="00B941DE" w:rsidRPr="00767C89" w14:paraId="4A4E294E" w14:textId="77777777" w:rsidTr="00100A93">
        <w:trPr>
          <w:trHeight w:val="454"/>
          <w:tblHeader/>
        </w:trPr>
        <w:tc>
          <w:tcPr>
            <w:tcW w:w="948" w:type="pct"/>
            <w:vAlign w:val="center"/>
          </w:tcPr>
          <w:p w14:paraId="2CF3C287" w14:textId="30ECAE70"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信華段五小段</w:t>
            </w:r>
          </w:p>
        </w:tc>
        <w:tc>
          <w:tcPr>
            <w:tcW w:w="561" w:type="pct"/>
            <w:vAlign w:val="center"/>
          </w:tcPr>
          <w:p w14:paraId="1E7A7ACE" w14:textId="02ECC44D"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52</w:t>
            </w:r>
            <w:r w:rsidRPr="00767C89">
              <w:rPr>
                <w:rFonts w:ascii="Arial" w:eastAsia="標楷體" w:hAnsi="Arial" w:cs="Arial" w:hint="eastAsia"/>
                <w:color w:val="000000" w:themeColor="text1"/>
                <w:kern w:val="0"/>
                <w:szCs w:val="24"/>
              </w:rPr>
              <w:t>地號</w:t>
            </w:r>
          </w:p>
        </w:tc>
        <w:tc>
          <w:tcPr>
            <w:tcW w:w="1665" w:type="pct"/>
            <w:vAlign w:val="center"/>
          </w:tcPr>
          <w:p w14:paraId="5BC5E86E" w14:textId="60003C43" w:rsidR="00B941DE" w:rsidRPr="00767C89" w:rsidRDefault="00B941DE" w:rsidP="00B941DE">
            <w:pPr>
              <w:kinsoku w:val="0"/>
              <w:overflowPunct w:val="0"/>
              <w:autoSpaceDE w:val="0"/>
              <w:autoSpaceDN w:val="0"/>
              <w:jc w:val="center"/>
              <w:rPr>
                <w:rFonts w:ascii="Arial" w:eastAsia="標楷體" w:hAnsi="Arial" w:cs="Arial"/>
                <w:color w:val="000000" w:themeColor="text1"/>
                <w:kern w:val="0"/>
                <w:sz w:val="23"/>
                <w:szCs w:val="23"/>
              </w:rPr>
            </w:pPr>
            <w:r w:rsidRPr="00767C89">
              <w:rPr>
                <w:rFonts w:ascii="Arial" w:eastAsia="標楷體" w:hAnsi="Arial" w:cs="Arial" w:hint="eastAsia"/>
                <w:color w:val="000000" w:themeColor="text1"/>
                <w:kern w:val="0"/>
                <w:sz w:val="23"/>
                <w:szCs w:val="23"/>
              </w:rPr>
              <w:t>中華民國</w:t>
            </w:r>
            <w:r w:rsidRPr="00767C89">
              <w:rPr>
                <w:rFonts w:ascii="Arial" w:eastAsia="標楷體" w:hAnsi="Arial" w:cs="Arial" w:hint="eastAsia"/>
                <w:color w:val="000000" w:themeColor="text1"/>
                <w:kern w:val="0"/>
                <w:sz w:val="23"/>
                <w:szCs w:val="23"/>
              </w:rPr>
              <w:t>/</w:t>
            </w:r>
            <w:r w:rsidRPr="00767C89">
              <w:rPr>
                <w:rFonts w:ascii="Arial" w:eastAsia="標楷體" w:hAnsi="Arial" w:cs="Arial" w:hint="eastAsia"/>
                <w:color w:val="000000" w:themeColor="text1"/>
                <w:kern w:val="0"/>
                <w:sz w:val="23"/>
                <w:szCs w:val="23"/>
              </w:rPr>
              <w:t>農業部農田水利署</w:t>
            </w:r>
          </w:p>
        </w:tc>
        <w:tc>
          <w:tcPr>
            <w:tcW w:w="620" w:type="pct"/>
            <w:vAlign w:val="center"/>
          </w:tcPr>
          <w:p w14:paraId="5272BB9F" w14:textId="63EBE755"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870.68</w:t>
            </w:r>
          </w:p>
        </w:tc>
        <w:tc>
          <w:tcPr>
            <w:tcW w:w="587" w:type="pct"/>
            <w:vAlign w:val="center"/>
          </w:tcPr>
          <w:p w14:paraId="16949FAD" w14:textId="77E8D556"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100/100</w:t>
            </w:r>
          </w:p>
        </w:tc>
        <w:tc>
          <w:tcPr>
            <w:tcW w:w="620" w:type="pct"/>
            <w:vAlign w:val="center"/>
          </w:tcPr>
          <w:p w14:paraId="5EBE6C50" w14:textId="673772D5"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870.68</w:t>
            </w:r>
          </w:p>
        </w:tc>
      </w:tr>
      <w:tr w:rsidR="00B941DE" w:rsidRPr="00767C89" w14:paraId="139EDD3C" w14:textId="77777777" w:rsidTr="00100A93">
        <w:trPr>
          <w:trHeight w:val="454"/>
          <w:tblHeader/>
        </w:trPr>
        <w:tc>
          <w:tcPr>
            <w:tcW w:w="948" w:type="pct"/>
            <w:vAlign w:val="center"/>
          </w:tcPr>
          <w:p w14:paraId="40B3A780" w14:textId="7D306AEC"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信華段五小段</w:t>
            </w:r>
          </w:p>
        </w:tc>
        <w:tc>
          <w:tcPr>
            <w:tcW w:w="561" w:type="pct"/>
            <w:vAlign w:val="center"/>
          </w:tcPr>
          <w:p w14:paraId="472DBECE" w14:textId="373B0CE6"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5</w:t>
            </w:r>
            <w:r w:rsidRPr="00767C89">
              <w:rPr>
                <w:rFonts w:ascii="Arial" w:eastAsia="標楷體" w:hAnsi="Arial" w:cs="Arial"/>
                <w:color w:val="000000" w:themeColor="text1"/>
                <w:kern w:val="0"/>
                <w:szCs w:val="24"/>
              </w:rPr>
              <w:t>8</w:t>
            </w:r>
            <w:r w:rsidRPr="00767C89">
              <w:rPr>
                <w:rFonts w:ascii="Arial" w:eastAsia="標楷體" w:hAnsi="Arial" w:cs="Arial" w:hint="eastAsia"/>
                <w:color w:val="000000" w:themeColor="text1"/>
                <w:kern w:val="0"/>
                <w:szCs w:val="24"/>
              </w:rPr>
              <w:t>地號</w:t>
            </w:r>
          </w:p>
        </w:tc>
        <w:tc>
          <w:tcPr>
            <w:tcW w:w="1665" w:type="pct"/>
            <w:vAlign w:val="center"/>
          </w:tcPr>
          <w:p w14:paraId="40FDAE7E" w14:textId="7971C695" w:rsidR="00B941DE" w:rsidRPr="00767C89" w:rsidRDefault="00B941DE" w:rsidP="00B941DE">
            <w:pPr>
              <w:kinsoku w:val="0"/>
              <w:overflowPunct w:val="0"/>
              <w:autoSpaceDE w:val="0"/>
              <w:autoSpaceDN w:val="0"/>
              <w:jc w:val="center"/>
              <w:rPr>
                <w:rFonts w:ascii="Arial" w:eastAsia="標楷體" w:hAnsi="Arial" w:cs="Arial"/>
                <w:color w:val="000000" w:themeColor="text1"/>
                <w:kern w:val="0"/>
                <w:sz w:val="23"/>
                <w:szCs w:val="23"/>
              </w:rPr>
            </w:pPr>
            <w:r w:rsidRPr="00767C89">
              <w:rPr>
                <w:rFonts w:ascii="Arial" w:eastAsia="標楷體" w:hAnsi="Arial" w:cs="Arial" w:hint="eastAsia"/>
                <w:color w:val="000000" w:themeColor="text1"/>
                <w:kern w:val="0"/>
                <w:sz w:val="23"/>
                <w:szCs w:val="23"/>
              </w:rPr>
              <w:t>中華民國</w:t>
            </w:r>
            <w:r w:rsidRPr="00767C89">
              <w:rPr>
                <w:rFonts w:ascii="Arial" w:eastAsia="標楷體" w:hAnsi="Arial" w:cs="Arial" w:hint="eastAsia"/>
                <w:color w:val="000000" w:themeColor="text1"/>
                <w:kern w:val="0"/>
                <w:sz w:val="23"/>
                <w:szCs w:val="23"/>
              </w:rPr>
              <w:t>/</w:t>
            </w:r>
            <w:r w:rsidRPr="00767C89">
              <w:rPr>
                <w:rFonts w:ascii="Arial" w:eastAsia="標楷體" w:hAnsi="Arial" w:cs="Arial" w:hint="eastAsia"/>
                <w:color w:val="000000" w:themeColor="text1"/>
                <w:kern w:val="0"/>
                <w:sz w:val="23"/>
                <w:szCs w:val="23"/>
              </w:rPr>
              <w:t>農業部農田水利署</w:t>
            </w:r>
          </w:p>
        </w:tc>
        <w:tc>
          <w:tcPr>
            <w:tcW w:w="620" w:type="pct"/>
            <w:vAlign w:val="center"/>
          </w:tcPr>
          <w:p w14:paraId="5F1BE074" w14:textId="08E85340"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141.82</w:t>
            </w:r>
          </w:p>
        </w:tc>
        <w:tc>
          <w:tcPr>
            <w:tcW w:w="587" w:type="pct"/>
            <w:vAlign w:val="center"/>
          </w:tcPr>
          <w:p w14:paraId="4B7EA352" w14:textId="3F02F549"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100/100</w:t>
            </w:r>
          </w:p>
        </w:tc>
        <w:tc>
          <w:tcPr>
            <w:tcW w:w="620" w:type="pct"/>
            <w:vAlign w:val="center"/>
          </w:tcPr>
          <w:p w14:paraId="544C712E" w14:textId="553D3403"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141.82</w:t>
            </w:r>
          </w:p>
        </w:tc>
      </w:tr>
      <w:tr w:rsidR="0057547C" w:rsidRPr="00767C89" w14:paraId="20E7CDAE" w14:textId="77777777" w:rsidTr="00100A93">
        <w:trPr>
          <w:trHeight w:val="454"/>
          <w:tblHeader/>
        </w:trPr>
        <w:tc>
          <w:tcPr>
            <w:tcW w:w="948" w:type="pct"/>
            <w:vAlign w:val="center"/>
          </w:tcPr>
          <w:p w14:paraId="0ABD11DA"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561" w:type="pct"/>
            <w:vAlign w:val="center"/>
          </w:tcPr>
          <w:p w14:paraId="12628694"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1665" w:type="pct"/>
            <w:vAlign w:val="center"/>
          </w:tcPr>
          <w:p w14:paraId="68D19FF3"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 w:val="23"/>
                <w:szCs w:val="23"/>
              </w:rPr>
            </w:pPr>
          </w:p>
        </w:tc>
        <w:tc>
          <w:tcPr>
            <w:tcW w:w="620" w:type="pct"/>
            <w:vAlign w:val="center"/>
          </w:tcPr>
          <w:p w14:paraId="4CF2125B"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c>
          <w:tcPr>
            <w:tcW w:w="587" w:type="pct"/>
            <w:vAlign w:val="center"/>
          </w:tcPr>
          <w:p w14:paraId="7DB7082B"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620" w:type="pct"/>
            <w:vAlign w:val="center"/>
          </w:tcPr>
          <w:p w14:paraId="71C15506"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r>
      <w:tr w:rsidR="0057547C" w:rsidRPr="00767C89" w14:paraId="03DCE7BC" w14:textId="77777777" w:rsidTr="00100A93">
        <w:trPr>
          <w:trHeight w:val="454"/>
          <w:tblHeader/>
        </w:trPr>
        <w:tc>
          <w:tcPr>
            <w:tcW w:w="948" w:type="pct"/>
            <w:vAlign w:val="center"/>
          </w:tcPr>
          <w:p w14:paraId="78E58B74"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561" w:type="pct"/>
            <w:vAlign w:val="center"/>
          </w:tcPr>
          <w:p w14:paraId="1923E70A"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1665" w:type="pct"/>
            <w:vAlign w:val="center"/>
          </w:tcPr>
          <w:p w14:paraId="116334E4"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 w:val="23"/>
                <w:szCs w:val="23"/>
              </w:rPr>
            </w:pPr>
          </w:p>
        </w:tc>
        <w:tc>
          <w:tcPr>
            <w:tcW w:w="620" w:type="pct"/>
            <w:vAlign w:val="center"/>
          </w:tcPr>
          <w:p w14:paraId="25F0C288"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c>
          <w:tcPr>
            <w:tcW w:w="587" w:type="pct"/>
            <w:vAlign w:val="center"/>
          </w:tcPr>
          <w:p w14:paraId="20639B9F"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620" w:type="pct"/>
            <w:vAlign w:val="center"/>
          </w:tcPr>
          <w:p w14:paraId="2855EFCA"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r>
      <w:tr w:rsidR="00B941DE" w:rsidRPr="00767C89" w14:paraId="57D648F3" w14:textId="77777777" w:rsidTr="00100A93">
        <w:trPr>
          <w:trHeight w:val="454"/>
          <w:tblHeader/>
        </w:trPr>
        <w:tc>
          <w:tcPr>
            <w:tcW w:w="3174" w:type="pct"/>
            <w:gridSpan w:val="3"/>
            <w:vAlign w:val="center"/>
          </w:tcPr>
          <w:p w14:paraId="3CE7BD1A" w14:textId="6777822A" w:rsidR="00B941DE" w:rsidRPr="00767C89" w:rsidRDefault="00B941DE" w:rsidP="00B941DE">
            <w:pPr>
              <w:kinsoku w:val="0"/>
              <w:overflowPunct w:val="0"/>
              <w:autoSpaceDE w:val="0"/>
              <w:autoSpaceDN w:val="0"/>
              <w:jc w:val="center"/>
              <w:rPr>
                <w:rFonts w:ascii="Arial" w:eastAsia="標楷體" w:hAnsi="Arial" w:cs="Arial"/>
                <w:color w:val="000000" w:themeColor="text1"/>
                <w:szCs w:val="24"/>
              </w:rPr>
            </w:pPr>
            <w:r w:rsidRPr="00767C89">
              <w:rPr>
                <w:rFonts w:ascii="Arial" w:eastAsia="標楷體" w:hAnsi="Arial" w:cs="Arial"/>
                <w:color w:val="000000" w:themeColor="text1"/>
                <w:kern w:val="0"/>
                <w:szCs w:val="24"/>
              </w:rPr>
              <w:t>合計</w:t>
            </w:r>
          </w:p>
        </w:tc>
        <w:tc>
          <w:tcPr>
            <w:tcW w:w="620" w:type="pct"/>
            <w:vAlign w:val="center"/>
          </w:tcPr>
          <w:p w14:paraId="214E60DE" w14:textId="7F8F6B95"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p>
        </w:tc>
        <w:tc>
          <w:tcPr>
            <w:tcW w:w="587" w:type="pct"/>
            <w:vAlign w:val="center"/>
          </w:tcPr>
          <w:p w14:paraId="56E6F6FE" w14:textId="253F1182" w:rsidR="00B941DE" w:rsidRPr="00767C89" w:rsidRDefault="00B941DE" w:rsidP="00B941DE">
            <w:pPr>
              <w:kinsoku w:val="0"/>
              <w:overflowPunct w:val="0"/>
              <w:autoSpaceDE w:val="0"/>
              <w:autoSpaceDN w:val="0"/>
              <w:jc w:val="center"/>
              <w:rPr>
                <w:rFonts w:ascii="Arial" w:eastAsia="標楷體" w:hAnsi="Arial" w:cs="Arial"/>
                <w:color w:val="000000" w:themeColor="text1"/>
                <w:szCs w:val="24"/>
              </w:rPr>
            </w:pPr>
          </w:p>
        </w:tc>
        <w:tc>
          <w:tcPr>
            <w:tcW w:w="620" w:type="pct"/>
            <w:vAlign w:val="center"/>
          </w:tcPr>
          <w:p w14:paraId="759E6003" w14:textId="77CA417B" w:rsidR="00B941DE" w:rsidRPr="00767C89" w:rsidRDefault="00B941DE" w:rsidP="00942DC0">
            <w:pPr>
              <w:kinsoku w:val="0"/>
              <w:overflowPunct w:val="0"/>
              <w:autoSpaceDE w:val="0"/>
              <w:autoSpaceDN w:val="0"/>
              <w:jc w:val="right"/>
              <w:rPr>
                <w:rFonts w:ascii="Arial" w:eastAsia="標楷體" w:hAnsi="Arial" w:cs="Arial"/>
                <w:color w:val="000000" w:themeColor="text1"/>
                <w:szCs w:val="24"/>
              </w:rPr>
            </w:pPr>
          </w:p>
        </w:tc>
      </w:tr>
    </w:tbl>
    <w:p w14:paraId="5063A1F9" w14:textId="77777777" w:rsidR="00DB2C91" w:rsidRPr="00767C89" w:rsidRDefault="00DB2C91" w:rsidP="00DB2C91">
      <w:pPr>
        <w:widowControl/>
        <w:rPr>
          <w:rFonts w:ascii="Arial" w:eastAsia="標楷體" w:hAnsi="Arial" w:cs="Arial"/>
        </w:rPr>
      </w:pPr>
      <w:r w:rsidRPr="00767C89">
        <w:rPr>
          <w:rFonts w:ascii="Arial" w:eastAsia="標楷體" w:hAnsi="Arial" w:cs="Arial"/>
        </w:rPr>
        <w:br w:type="page"/>
      </w:r>
    </w:p>
    <w:p w14:paraId="1949B336" w14:textId="20237179" w:rsidR="00DB2C91" w:rsidRPr="00767C89" w:rsidRDefault="006B1421"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205" w:name="_Ref178852717"/>
      <w:bookmarkStart w:id="206" w:name="_Toc65245416"/>
      <w:bookmarkStart w:id="207" w:name="_Toc117875466"/>
      <w:bookmarkStart w:id="208" w:name="_Toc121317974"/>
      <w:bookmarkStart w:id="209" w:name="_Hlk110601985"/>
      <w:bookmarkStart w:id="210" w:name="_Ref178854093"/>
      <w:bookmarkStart w:id="211" w:name="_Toc178854321"/>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3</w:t>
      </w:r>
      <w:r w:rsidRPr="00767C89">
        <w:rPr>
          <w:rFonts w:ascii="Arial" w:eastAsia="標楷體" w:hAnsi="Arial" w:cs="Arial"/>
          <w:b/>
          <w:bCs/>
          <w:spacing w:val="-1"/>
        </w:rPr>
        <w:fldChar w:fldCharType="end"/>
      </w:r>
      <w:bookmarkEnd w:id="205"/>
      <w:r w:rsidR="00DB2C91" w:rsidRPr="00767C89">
        <w:rPr>
          <w:rFonts w:ascii="Arial" w:eastAsia="標楷體" w:hAnsi="Arial" w:cs="Arial"/>
          <w:b/>
          <w:bCs/>
          <w:spacing w:val="-1"/>
          <w:szCs w:val="24"/>
        </w:rPr>
        <w:t>：乙方應辦事項時程管制表</w:t>
      </w:r>
      <w:bookmarkEnd w:id="206"/>
      <w:bookmarkEnd w:id="207"/>
      <w:bookmarkEnd w:id="208"/>
      <w:bookmarkEnd w:id="209"/>
      <w:bookmarkEnd w:id="210"/>
      <w:bookmarkEnd w:id="211"/>
    </w:p>
    <w:tbl>
      <w:tblPr>
        <w:tblW w:w="5000" w:type="pct"/>
        <w:tblCellMar>
          <w:top w:w="57" w:type="dxa"/>
          <w:left w:w="57" w:type="dxa"/>
          <w:bottom w:w="57" w:type="dxa"/>
          <w:right w:w="57" w:type="dxa"/>
        </w:tblCellMar>
        <w:tblLook w:val="0000" w:firstRow="0" w:lastRow="0" w:firstColumn="0" w:lastColumn="0" w:noHBand="0" w:noVBand="0"/>
      </w:tblPr>
      <w:tblGrid>
        <w:gridCol w:w="624"/>
        <w:gridCol w:w="3828"/>
        <w:gridCol w:w="4732"/>
      </w:tblGrid>
      <w:tr w:rsidR="00DB2C91" w:rsidRPr="00767C89" w14:paraId="352B3B6A" w14:textId="77777777" w:rsidTr="00427C86">
        <w:tc>
          <w:tcPr>
            <w:tcW w:w="34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CEBB8" w14:textId="77777777" w:rsidR="00DB2C91" w:rsidRPr="00767C89" w:rsidRDefault="00DB2C91" w:rsidP="006B1421">
            <w:pPr>
              <w:kinsoku w:val="0"/>
              <w:overflowPunct w:val="0"/>
              <w:autoSpaceDE w:val="0"/>
              <w:autoSpaceDN w:val="0"/>
              <w:spacing w:line="0" w:lineRule="atLeast"/>
              <w:jc w:val="center"/>
              <w:rPr>
                <w:rFonts w:ascii="Arial" w:eastAsia="標楷體" w:hAnsi="Arial" w:cs="Arial"/>
              </w:rPr>
            </w:pPr>
            <w:bookmarkStart w:id="212" w:name="_Hlk110601989"/>
            <w:r w:rsidRPr="00767C89">
              <w:rPr>
                <w:rFonts w:ascii="Arial" w:eastAsia="標楷體" w:hAnsi="Arial" w:cs="Arial"/>
              </w:rPr>
              <w:t>編號</w:t>
            </w:r>
          </w:p>
        </w:tc>
        <w:tc>
          <w:tcPr>
            <w:tcW w:w="208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C9BC829" w14:textId="77777777" w:rsidR="00DB2C91" w:rsidRPr="00767C89" w:rsidRDefault="00DB2C91"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rPr>
              <w:t>乙方應辦事項</w:t>
            </w:r>
          </w:p>
        </w:tc>
        <w:tc>
          <w:tcPr>
            <w:tcW w:w="257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5AB053" w14:textId="77777777" w:rsidR="00DB2C91" w:rsidRPr="00767C89" w:rsidRDefault="00DB2C91"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rPr>
              <w:t>時間</w:t>
            </w:r>
          </w:p>
        </w:tc>
      </w:tr>
      <w:tr w:rsidR="00DB2C91" w:rsidRPr="00767C89" w14:paraId="79A3D513"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5693347D" w14:textId="55299AB2"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w:t>
            </w:r>
          </w:p>
        </w:tc>
        <w:tc>
          <w:tcPr>
            <w:tcW w:w="2084" w:type="pct"/>
            <w:tcBorders>
              <w:top w:val="single" w:sz="4" w:space="0" w:color="000000"/>
              <w:left w:val="single" w:sz="4" w:space="0" w:color="000000"/>
              <w:bottom w:val="single" w:sz="4" w:space="0" w:color="000000"/>
              <w:right w:val="single" w:sz="4" w:space="0" w:color="000000"/>
            </w:tcBorders>
            <w:vAlign w:val="center"/>
          </w:tcPr>
          <w:p w14:paraId="68517739"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繳納履約保證金</w:t>
            </w:r>
          </w:p>
        </w:tc>
        <w:tc>
          <w:tcPr>
            <w:tcW w:w="2576" w:type="pct"/>
            <w:tcBorders>
              <w:top w:val="single" w:sz="4" w:space="0" w:color="000000"/>
              <w:left w:val="single" w:sz="4" w:space="0" w:color="000000"/>
              <w:bottom w:val="single" w:sz="4" w:space="0" w:color="000000"/>
              <w:right w:val="single" w:sz="4" w:space="0" w:color="000000"/>
            </w:tcBorders>
            <w:vAlign w:val="center"/>
          </w:tcPr>
          <w:p w14:paraId="1857C16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乙方應於甲方書面通知為最優申請廠商之次日起</w:t>
            </w:r>
            <w:r w:rsidRPr="00767C89">
              <w:rPr>
                <w:rFonts w:ascii="Arial" w:eastAsia="標楷體" w:hAnsi="Arial" w:cs="Arial"/>
              </w:rPr>
              <w:t>45</w:t>
            </w:r>
            <w:r w:rsidRPr="00767C89">
              <w:rPr>
                <w:rFonts w:ascii="Arial" w:eastAsia="標楷體" w:hAnsi="Arial" w:cs="Arial" w:hint="eastAsia"/>
              </w:rPr>
              <w:t>日內</w:t>
            </w:r>
          </w:p>
        </w:tc>
      </w:tr>
      <w:tr w:rsidR="00DB2C91" w:rsidRPr="00767C89" w14:paraId="7FA20536"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1D322461" w14:textId="49BB9F08"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2</w:t>
            </w:r>
          </w:p>
        </w:tc>
        <w:tc>
          <w:tcPr>
            <w:tcW w:w="2084" w:type="pct"/>
            <w:tcBorders>
              <w:top w:val="single" w:sz="4" w:space="0" w:color="000000"/>
              <w:left w:val="single" w:sz="4" w:space="0" w:color="000000"/>
              <w:bottom w:val="single" w:sz="4" w:space="0" w:color="000000"/>
              <w:right w:val="single" w:sz="4" w:space="0" w:color="000000"/>
            </w:tcBorders>
            <w:vAlign w:val="center"/>
          </w:tcPr>
          <w:p w14:paraId="27AA5510" w14:textId="2CFE275B"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簽訂合</w:t>
            </w:r>
            <w:r w:rsidR="00F455F8" w:rsidRPr="00767C89">
              <w:rPr>
                <w:rFonts w:ascii="Arial" w:eastAsia="標楷體" w:hAnsi="Arial" w:cs="Arial" w:hint="eastAsia"/>
              </w:rPr>
              <w:t>建</w:t>
            </w:r>
            <w:r w:rsidRPr="00767C89">
              <w:rPr>
                <w:rFonts w:ascii="Arial" w:eastAsia="標楷體" w:hAnsi="Arial" w:cs="Arial"/>
              </w:rPr>
              <w:t>開發契約</w:t>
            </w:r>
          </w:p>
        </w:tc>
        <w:tc>
          <w:tcPr>
            <w:tcW w:w="2576" w:type="pct"/>
            <w:tcBorders>
              <w:top w:val="single" w:sz="4" w:space="0" w:color="000000"/>
              <w:left w:val="single" w:sz="4" w:space="0" w:color="000000"/>
              <w:bottom w:val="single" w:sz="4" w:space="0" w:color="000000"/>
              <w:right w:val="single" w:sz="4" w:space="0" w:color="000000"/>
            </w:tcBorders>
            <w:vAlign w:val="center"/>
          </w:tcPr>
          <w:p w14:paraId="4C8E06A7" w14:textId="430E921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最優申請廠商應於修訂後之合建執行計畫書經主辦機關同意備查之日之次日起</w:t>
            </w:r>
            <w:r w:rsidRPr="00767C89">
              <w:rPr>
                <w:rFonts w:ascii="Arial" w:eastAsia="標楷體" w:hAnsi="Arial" w:cs="Arial"/>
              </w:rPr>
              <w:t>30</w:t>
            </w:r>
            <w:r w:rsidRPr="00767C89">
              <w:rPr>
                <w:rFonts w:ascii="Arial" w:eastAsia="標楷體" w:hAnsi="Arial" w:cs="Arial" w:hint="eastAsia"/>
              </w:rPr>
              <w:t>日內與主辦機關簽訂合</w:t>
            </w:r>
            <w:r w:rsidR="00F455F8" w:rsidRPr="00767C89">
              <w:rPr>
                <w:rFonts w:ascii="Arial" w:eastAsia="標楷體" w:hAnsi="Arial" w:cs="Arial" w:hint="eastAsia"/>
              </w:rPr>
              <w:t>建</w:t>
            </w:r>
            <w:r w:rsidRPr="00767C89">
              <w:rPr>
                <w:rFonts w:ascii="Arial" w:eastAsia="標楷體" w:hAnsi="Arial" w:cs="Arial" w:hint="eastAsia"/>
              </w:rPr>
              <w:t>開發契約</w:t>
            </w:r>
          </w:p>
        </w:tc>
      </w:tr>
      <w:tr w:rsidR="00DB2C91" w:rsidRPr="00767C89" w14:paraId="6F5CF6DB"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05AEF2F0" w14:textId="3DD0CF85"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3</w:t>
            </w:r>
          </w:p>
        </w:tc>
        <w:tc>
          <w:tcPr>
            <w:tcW w:w="2084" w:type="pct"/>
            <w:tcBorders>
              <w:top w:val="single" w:sz="4" w:space="0" w:color="000000"/>
              <w:left w:val="single" w:sz="4" w:space="0" w:color="000000"/>
              <w:bottom w:val="single" w:sz="4" w:space="0" w:color="000000"/>
              <w:right w:val="single" w:sz="4" w:space="0" w:color="000000"/>
            </w:tcBorders>
            <w:vAlign w:val="center"/>
          </w:tcPr>
          <w:p w14:paraId="23AAA0A7"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合</w:t>
            </w:r>
            <w:r w:rsidRPr="00767C89">
              <w:rPr>
                <w:rFonts w:ascii="Arial" w:eastAsia="標楷體" w:hAnsi="Arial" w:cs="Arial" w:hint="eastAsia"/>
              </w:rPr>
              <w:t>建執行計畫</w:t>
            </w:r>
            <w:r w:rsidRPr="00767C89">
              <w:rPr>
                <w:rFonts w:ascii="Arial" w:eastAsia="標楷體" w:hAnsi="Arial" w:cs="Arial"/>
              </w:rPr>
              <w:t>書</w:t>
            </w:r>
          </w:p>
        </w:tc>
        <w:tc>
          <w:tcPr>
            <w:tcW w:w="2576" w:type="pct"/>
            <w:tcBorders>
              <w:top w:val="single" w:sz="4" w:space="0" w:color="000000"/>
              <w:left w:val="single" w:sz="4" w:space="0" w:color="000000"/>
              <w:bottom w:val="single" w:sz="4" w:space="0" w:color="000000"/>
              <w:right w:val="single" w:sz="4" w:space="0" w:color="000000"/>
            </w:tcBorders>
            <w:vAlign w:val="center"/>
          </w:tcPr>
          <w:p w14:paraId="63E1FABC"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簽約日（不含）以前</w:t>
            </w:r>
          </w:p>
        </w:tc>
      </w:tr>
      <w:tr w:rsidR="00DB2C91" w:rsidRPr="00767C89" w14:paraId="618FC58F"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5C77135D" w14:textId="3689CAE0"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4</w:t>
            </w:r>
          </w:p>
        </w:tc>
        <w:tc>
          <w:tcPr>
            <w:tcW w:w="2084" w:type="pct"/>
            <w:tcBorders>
              <w:top w:val="single" w:sz="4" w:space="0" w:color="000000"/>
              <w:left w:val="single" w:sz="4" w:space="0" w:color="000000"/>
              <w:bottom w:val="single" w:sz="4" w:space="0" w:color="000000"/>
              <w:right w:val="single" w:sz="4" w:space="0" w:color="000000"/>
            </w:tcBorders>
            <w:vAlign w:val="center"/>
          </w:tcPr>
          <w:p w14:paraId="5F2EAE86"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提送建築規劃設計</w:t>
            </w:r>
            <w:r w:rsidRPr="00767C89">
              <w:rPr>
                <w:rFonts w:ascii="Arial" w:eastAsia="標楷體" w:hAnsi="Arial" w:cs="Arial" w:hint="eastAsia"/>
              </w:rPr>
              <w:t>書圖文件草</w:t>
            </w:r>
            <w:r w:rsidRPr="00767C89">
              <w:rPr>
                <w:rFonts w:ascii="Arial" w:eastAsia="標楷體" w:hAnsi="Arial" w:cs="Arial"/>
              </w:rPr>
              <w:t>案</w:t>
            </w:r>
          </w:p>
        </w:tc>
        <w:tc>
          <w:tcPr>
            <w:tcW w:w="2576" w:type="pct"/>
            <w:tcBorders>
              <w:top w:val="single" w:sz="4" w:space="0" w:color="000000"/>
              <w:left w:val="single" w:sz="4" w:space="0" w:color="000000"/>
              <w:bottom w:val="single" w:sz="4" w:space="0" w:color="000000"/>
              <w:right w:val="single" w:sz="4" w:space="0" w:color="000000"/>
            </w:tcBorders>
            <w:vAlign w:val="center"/>
          </w:tcPr>
          <w:p w14:paraId="1CEA3F6C"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契約簽訂日之次日起算</w:t>
            </w:r>
            <w:r w:rsidRPr="00767C89">
              <w:rPr>
                <w:rFonts w:ascii="Arial" w:eastAsia="標楷體" w:hAnsi="Arial" w:cs="Arial"/>
              </w:rPr>
              <w:t>90</w:t>
            </w:r>
            <w:r w:rsidRPr="00767C89">
              <w:rPr>
                <w:rFonts w:ascii="Arial" w:eastAsia="標楷體" w:hAnsi="Arial" w:cs="Arial"/>
              </w:rPr>
              <w:t>日內</w:t>
            </w:r>
          </w:p>
        </w:tc>
      </w:tr>
      <w:tr w:rsidR="00DB2C91" w:rsidRPr="00767C89" w14:paraId="33BF438C"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639AE90C" w14:textId="5F38BAC8"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5</w:t>
            </w:r>
          </w:p>
        </w:tc>
        <w:tc>
          <w:tcPr>
            <w:tcW w:w="2084" w:type="pct"/>
            <w:tcBorders>
              <w:top w:val="single" w:sz="4" w:space="0" w:color="000000"/>
              <w:left w:val="single" w:sz="4" w:space="0" w:color="000000"/>
              <w:bottom w:val="single" w:sz="4" w:space="0" w:color="000000"/>
              <w:right w:val="single" w:sz="4" w:space="0" w:color="000000"/>
            </w:tcBorders>
            <w:vAlign w:val="center"/>
          </w:tcPr>
          <w:p w14:paraId="48EB52FE"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建築規劃設計修正（二次為限）</w:t>
            </w:r>
          </w:p>
        </w:tc>
        <w:tc>
          <w:tcPr>
            <w:tcW w:w="2576" w:type="pct"/>
            <w:tcBorders>
              <w:top w:val="single" w:sz="4" w:space="0" w:color="000000"/>
              <w:left w:val="single" w:sz="4" w:space="0" w:color="000000"/>
              <w:bottom w:val="single" w:sz="4" w:space="0" w:color="000000"/>
              <w:right w:val="single" w:sz="4" w:space="0" w:color="000000"/>
            </w:tcBorders>
            <w:vAlign w:val="center"/>
          </w:tcPr>
          <w:p w14:paraId="06DBA7C1"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甲方通知之期限內</w:t>
            </w:r>
          </w:p>
        </w:tc>
      </w:tr>
      <w:tr w:rsidR="00DB2C91" w:rsidRPr="00767C89" w14:paraId="34505598"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B8F20AF" w14:textId="1E626878"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6</w:t>
            </w:r>
          </w:p>
        </w:tc>
        <w:tc>
          <w:tcPr>
            <w:tcW w:w="2084" w:type="pct"/>
            <w:tcBorders>
              <w:top w:val="single" w:sz="4" w:space="0" w:color="000000"/>
              <w:left w:val="single" w:sz="4" w:space="0" w:color="000000"/>
              <w:bottom w:val="single" w:sz="4" w:space="0" w:color="000000"/>
              <w:right w:val="single" w:sz="4" w:space="0" w:color="000000"/>
            </w:tcBorders>
            <w:vAlign w:val="center"/>
          </w:tcPr>
          <w:p w14:paraId="4CE5B6B6"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w:t>
            </w:r>
            <w:r w:rsidRPr="00767C89">
              <w:rPr>
                <w:rFonts w:ascii="Arial" w:eastAsia="標楷體" w:hAnsi="Arial" w:cs="Arial"/>
              </w:rPr>
              <w:t>1</w:t>
            </w:r>
            <w:r w:rsidRPr="00767C89">
              <w:rPr>
                <w:rFonts w:ascii="Arial" w:eastAsia="標楷體" w:hAnsi="Arial" w:cs="Arial"/>
              </w:rPr>
              <w:t>）申請建造執照及拆除執照</w:t>
            </w:r>
          </w:p>
          <w:p w14:paraId="239F357E"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w:t>
            </w:r>
            <w:r w:rsidRPr="00767C89">
              <w:rPr>
                <w:rFonts w:ascii="Arial" w:eastAsia="標楷體" w:hAnsi="Arial" w:cs="Arial"/>
              </w:rPr>
              <w:t>2</w:t>
            </w:r>
            <w:r w:rsidRPr="00767C89">
              <w:rPr>
                <w:rFonts w:ascii="Arial" w:eastAsia="標楷體" w:hAnsi="Arial" w:cs="Arial"/>
              </w:rPr>
              <w:t>）建築師證明</w:t>
            </w:r>
            <w:proofErr w:type="gramStart"/>
            <w:r w:rsidRPr="00767C89">
              <w:rPr>
                <w:rFonts w:ascii="Arial" w:eastAsia="標楷體" w:hAnsi="Arial" w:cs="Arial"/>
              </w:rPr>
              <w:t>文件送甲方</w:t>
            </w:r>
            <w:proofErr w:type="gramEnd"/>
            <w:r w:rsidRPr="00767C89">
              <w:rPr>
                <w:rFonts w:ascii="Arial" w:eastAsia="標楷體" w:hAnsi="Arial" w:cs="Arial"/>
              </w:rPr>
              <w:t>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2DD3E04A"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建築規劃設計書圖文件草案，經甲</w:t>
            </w:r>
            <w:r w:rsidRPr="00767C89">
              <w:rPr>
                <w:rFonts w:ascii="Arial" w:eastAsia="標楷體" w:hAnsi="Arial" w:cs="Arial"/>
              </w:rPr>
              <w:t>方同意之次日起算</w:t>
            </w:r>
            <w:r w:rsidRPr="00767C89">
              <w:rPr>
                <w:rFonts w:ascii="Arial" w:eastAsia="標楷體" w:hAnsi="Arial" w:cs="Arial"/>
              </w:rPr>
              <w:t>90</w:t>
            </w:r>
            <w:r w:rsidRPr="00767C89">
              <w:rPr>
                <w:rFonts w:ascii="Arial" w:eastAsia="標楷體" w:hAnsi="Arial" w:cs="Arial"/>
              </w:rPr>
              <w:t>日內</w:t>
            </w:r>
          </w:p>
        </w:tc>
      </w:tr>
      <w:tr w:rsidR="00DB2C91" w:rsidRPr="00767C89" w14:paraId="20D753B8"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08F0727A" w14:textId="404E86F4"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7</w:t>
            </w:r>
          </w:p>
        </w:tc>
        <w:tc>
          <w:tcPr>
            <w:tcW w:w="2084" w:type="pct"/>
            <w:tcBorders>
              <w:top w:val="single" w:sz="4" w:space="0" w:color="000000"/>
              <w:left w:val="single" w:sz="4" w:space="0" w:color="000000"/>
              <w:bottom w:val="single" w:sz="4" w:space="0" w:color="000000"/>
              <w:right w:val="single" w:sz="4" w:space="0" w:color="000000"/>
            </w:tcBorders>
            <w:vAlign w:val="center"/>
          </w:tcPr>
          <w:p w14:paraId="0B646606"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簽訂不動產開發信託契約</w:t>
            </w:r>
          </w:p>
        </w:tc>
        <w:tc>
          <w:tcPr>
            <w:tcW w:w="2576" w:type="pct"/>
            <w:tcBorders>
              <w:top w:val="single" w:sz="4" w:space="0" w:color="000000"/>
              <w:left w:val="single" w:sz="4" w:space="0" w:color="000000"/>
              <w:bottom w:val="single" w:sz="4" w:space="0" w:color="000000"/>
              <w:right w:val="single" w:sz="4" w:space="0" w:color="000000"/>
            </w:tcBorders>
            <w:vAlign w:val="center"/>
          </w:tcPr>
          <w:p w14:paraId="25AAB465"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簽約日後</w:t>
            </w:r>
            <w:r w:rsidRPr="00767C89">
              <w:rPr>
                <w:rFonts w:ascii="Arial" w:eastAsia="標楷體" w:hAnsi="Arial" w:cs="Arial"/>
              </w:rPr>
              <w:t>120</w:t>
            </w:r>
            <w:r w:rsidRPr="00767C89">
              <w:rPr>
                <w:rFonts w:ascii="Arial" w:eastAsia="標楷體" w:hAnsi="Arial" w:cs="Arial" w:hint="eastAsia"/>
              </w:rPr>
              <w:t>日內</w:t>
            </w:r>
          </w:p>
        </w:tc>
      </w:tr>
      <w:tr w:rsidR="00DB2C91" w:rsidRPr="00767C89" w14:paraId="3F96B95F"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7FB38930" w14:textId="1F9C23CC"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8</w:t>
            </w:r>
          </w:p>
        </w:tc>
        <w:tc>
          <w:tcPr>
            <w:tcW w:w="2084" w:type="pct"/>
            <w:tcBorders>
              <w:top w:val="single" w:sz="4" w:space="0" w:color="000000"/>
              <w:left w:val="single" w:sz="4" w:space="0" w:color="000000"/>
              <w:bottom w:val="single" w:sz="4" w:space="0" w:color="000000"/>
              <w:right w:val="single" w:sz="4" w:space="0" w:color="000000"/>
            </w:tcBorders>
            <w:vAlign w:val="center"/>
          </w:tcPr>
          <w:p w14:paraId="25A3045B" w14:textId="77777777" w:rsidR="00DB2C91" w:rsidRPr="00767C89" w:rsidDel="004E60C2"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承攬本案工程之營造廠或分包廠商之資格證明文件</w:t>
            </w:r>
            <w:proofErr w:type="gramStart"/>
            <w:r w:rsidRPr="00767C89">
              <w:rPr>
                <w:rFonts w:ascii="Arial" w:eastAsia="標楷體" w:hAnsi="Arial" w:cs="Arial" w:hint="eastAsia"/>
              </w:rPr>
              <w:t>提送甲方</w:t>
            </w:r>
            <w:proofErr w:type="gramEnd"/>
            <w:r w:rsidRPr="00767C89">
              <w:rPr>
                <w:rFonts w:ascii="Arial" w:eastAsia="標楷體" w:hAnsi="Arial" w:cs="Arial" w:hint="eastAsia"/>
              </w:rPr>
              <w:t>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79EACBB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乙方簽訂工程合約書前</w:t>
            </w:r>
          </w:p>
        </w:tc>
      </w:tr>
      <w:tr w:rsidR="00DB2C91" w:rsidRPr="00767C89" w14:paraId="7C0AD0D5"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145255D8" w14:textId="441604D4"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9</w:t>
            </w:r>
          </w:p>
        </w:tc>
        <w:tc>
          <w:tcPr>
            <w:tcW w:w="2084" w:type="pct"/>
            <w:tcBorders>
              <w:top w:val="single" w:sz="4" w:space="0" w:color="000000"/>
              <w:left w:val="single" w:sz="4" w:space="0" w:color="000000"/>
              <w:bottom w:val="single" w:sz="4" w:space="0" w:color="000000"/>
              <w:right w:val="single" w:sz="4" w:space="0" w:color="000000"/>
            </w:tcBorders>
            <w:vAlign w:val="center"/>
          </w:tcPr>
          <w:p w14:paraId="54BB113B" w14:textId="02107DEE"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營造廠或分包廠商所簽訂之工程合約書副本</w:t>
            </w:r>
            <w:proofErr w:type="gramStart"/>
            <w:r w:rsidRPr="00767C89">
              <w:rPr>
                <w:rFonts w:ascii="Arial" w:eastAsia="標楷體" w:hAnsi="Arial" w:cs="Arial" w:hint="eastAsia"/>
              </w:rPr>
              <w:t>提送甲方</w:t>
            </w:r>
            <w:proofErr w:type="gramEnd"/>
            <w:r w:rsidRPr="00767C89">
              <w:rPr>
                <w:rFonts w:ascii="Arial" w:eastAsia="標楷體" w:hAnsi="Arial" w:cs="Arial" w:hint="eastAsia"/>
              </w:rPr>
              <w:t>備查</w:t>
            </w:r>
            <w:r w:rsidR="00594796" w:rsidRPr="00767C89">
              <w:rPr>
                <w:rFonts w:ascii="Arial" w:eastAsia="標楷體" w:hAnsi="Arial" w:cs="Arial" w:hint="eastAsia"/>
              </w:rPr>
              <w:t>；</w:t>
            </w:r>
            <w:r w:rsidRPr="00767C89">
              <w:rPr>
                <w:rFonts w:ascii="Arial" w:eastAsia="標楷體" w:hAnsi="Arial" w:cs="Arial"/>
              </w:rPr>
              <w:t>營造廠業者資格證明</w:t>
            </w:r>
            <w:proofErr w:type="gramStart"/>
            <w:r w:rsidRPr="00767C89">
              <w:rPr>
                <w:rFonts w:ascii="Arial" w:eastAsia="標楷體" w:hAnsi="Arial" w:cs="Arial"/>
              </w:rPr>
              <w:t>文件送甲方</w:t>
            </w:r>
            <w:proofErr w:type="gramEnd"/>
            <w:r w:rsidRPr="00767C89">
              <w:rPr>
                <w:rFonts w:ascii="Arial" w:eastAsia="標楷體" w:hAnsi="Arial" w:cs="Arial"/>
              </w:rPr>
              <w:t>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2790E0BF"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之次日起算</w:t>
            </w:r>
            <w:r w:rsidRPr="00767C89">
              <w:rPr>
                <w:rFonts w:ascii="Arial" w:eastAsia="標楷體" w:hAnsi="Arial" w:cs="Arial"/>
              </w:rPr>
              <w:t>60</w:t>
            </w:r>
            <w:r w:rsidRPr="00767C89">
              <w:rPr>
                <w:rFonts w:ascii="Arial" w:eastAsia="標楷體" w:hAnsi="Arial" w:cs="Arial"/>
              </w:rPr>
              <w:t>日內</w:t>
            </w:r>
          </w:p>
        </w:tc>
      </w:tr>
      <w:tr w:rsidR="00DB2C91" w:rsidRPr="00767C89" w14:paraId="6D049780"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5FA663A" w14:textId="4ABE1C9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10</w:t>
            </w:r>
          </w:p>
        </w:tc>
        <w:tc>
          <w:tcPr>
            <w:tcW w:w="2084" w:type="pct"/>
            <w:tcBorders>
              <w:top w:val="single" w:sz="4" w:space="0" w:color="000000"/>
              <w:left w:val="single" w:sz="4" w:space="0" w:color="000000"/>
              <w:bottom w:val="single" w:sz="4" w:space="0" w:color="000000"/>
              <w:right w:val="single" w:sz="4" w:space="0" w:color="000000"/>
            </w:tcBorders>
            <w:vAlign w:val="center"/>
          </w:tcPr>
          <w:p w14:paraId="323099CF"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辦理產權登記之地政士資格或開業證明文件備查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0D8972C5"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之次日起算</w:t>
            </w:r>
            <w:r w:rsidRPr="00767C89">
              <w:rPr>
                <w:rFonts w:ascii="Arial" w:eastAsia="標楷體" w:hAnsi="Arial" w:cs="Arial"/>
              </w:rPr>
              <w:t>120</w:t>
            </w:r>
            <w:r w:rsidRPr="00767C89">
              <w:rPr>
                <w:rFonts w:ascii="Arial" w:eastAsia="標楷體" w:hAnsi="Arial" w:cs="Arial"/>
              </w:rPr>
              <w:t>日內</w:t>
            </w:r>
          </w:p>
        </w:tc>
      </w:tr>
      <w:tr w:rsidR="00DB2C91" w:rsidRPr="00767C89" w14:paraId="70D548DA"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64350295" w14:textId="55C469B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11</w:t>
            </w:r>
          </w:p>
        </w:tc>
        <w:tc>
          <w:tcPr>
            <w:tcW w:w="2084" w:type="pct"/>
            <w:tcBorders>
              <w:top w:val="single" w:sz="4" w:space="0" w:color="000000"/>
              <w:left w:val="single" w:sz="4" w:space="0" w:color="000000"/>
              <w:bottom w:val="single" w:sz="4" w:space="0" w:color="000000"/>
              <w:right w:val="single" w:sz="4" w:space="0" w:color="000000"/>
            </w:tcBorders>
            <w:vAlign w:val="center"/>
          </w:tcPr>
          <w:p w14:paraId="60B0FC59"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向建築主管機關核備開工</w:t>
            </w:r>
          </w:p>
        </w:tc>
        <w:tc>
          <w:tcPr>
            <w:tcW w:w="2576" w:type="pct"/>
            <w:tcBorders>
              <w:top w:val="single" w:sz="4" w:space="0" w:color="000000"/>
              <w:left w:val="single" w:sz="4" w:space="0" w:color="000000"/>
              <w:bottom w:val="single" w:sz="4" w:space="0" w:color="000000"/>
              <w:right w:val="single" w:sz="4" w:space="0" w:color="000000"/>
            </w:tcBorders>
            <w:vAlign w:val="center"/>
          </w:tcPr>
          <w:p w14:paraId="00CDC398"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之次日起算</w:t>
            </w:r>
            <w:r w:rsidRPr="00767C89">
              <w:rPr>
                <w:rFonts w:ascii="Arial" w:eastAsia="標楷體" w:hAnsi="Arial" w:cs="Arial"/>
              </w:rPr>
              <w:t>150</w:t>
            </w:r>
            <w:r w:rsidRPr="00767C89">
              <w:rPr>
                <w:rFonts w:ascii="Arial" w:eastAsia="標楷體" w:hAnsi="Arial" w:cs="Arial"/>
              </w:rPr>
              <w:t>日內</w:t>
            </w:r>
          </w:p>
        </w:tc>
      </w:tr>
      <w:tr w:rsidR="00DB2C91" w:rsidRPr="00767C89" w14:paraId="19D30CA4"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158BA99" w14:textId="540E03C1"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12</w:t>
            </w:r>
          </w:p>
        </w:tc>
        <w:tc>
          <w:tcPr>
            <w:tcW w:w="2084" w:type="pct"/>
            <w:tcBorders>
              <w:top w:val="single" w:sz="4" w:space="0" w:color="000000"/>
              <w:left w:val="single" w:sz="4" w:space="0" w:color="000000"/>
              <w:bottom w:val="single" w:sz="4" w:space="0" w:color="000000"/>
              <w:right w:val="single" w:sz="4" w:space="0" w:color="000000"/>
            </w:tcBorders>
            <w:vAlign w:val="center"/>
          </w:tcPr>
          <w:p w14:paraId="03FB5814"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委託估價</w:t>
            </w:r>
          </w:p>
        </w:tc>
        <w:tc>
          <w:tcPr>
            <w:tcW w:w="2576" w:type="pct"/>
            <w:tcBorders>
              <w:top w:val="single" w:sz="4" w:space="0" w:color="000000"/>
              <w:left w:val="single" w:sz="4" w:space="0" w:color="000000"/>
              <w:bottom w:val="single" w:sz="4" w:space="0" w:color="000000"/>
              <w:right w:val="single" w:sz="4" w:space="0" w:color="000000"/>
            </w:tcBorders>
            <w:vAlign w:val="center"/>
          </w:tcPr>
          <w:p w14:paraId="5C6E983C" w14:textId="269D3B75"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w:t>
            </w:r>
            <w:r w:rsidR="009E0B74" w:rsidRPr="00767C89">
              <w:rPr>
                <w:rFonts w:ascii="Arial" w:eastAsia="標楷體" w:hAnsi="Arial" w:cs="Arial" w:hint="eastAsia"/>
              </w:rPr>
              <w:t>60</w:t>
            </w:r>
            <w:r w:rsidRPr="00767C89">
              <w:rPr>
                <w:rFonts w:ascii="Arial" w:eastAsia="標楷體" w:hAnsi="Arial" w:cs="Arial"/>
              </w:rPr>
              <w:t>日內</w:t>
            </w:r>
          </w:p>
        </w:tc>
      </w:tr>
      <w:tr w:rsidR="00DB2C91" w:rsidRPr="00767C89" w14:paraId="25AD0104"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5098B70F" w14:textId="425A3CB9"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13</w:t>
            </w:r>
          </w:p>
        </w:tc>
        <w:tc>
          <w:tcPr>
            <w:tcW w:w="2084" w:type="pct"/>
            <w:tcBorders>
              <w:top w:val="single" w:sz="4" w:space="0" w:color="000000"/>
              <w:left w:val="single" w:sz="4" w:space="0" w:color="000000"/>
              <w:bottom w:val="single" w:sz="4" w:space="0" w:color="000000"/>
              <w:right w:val="single" w:sz="4" w:space="0" w:color="000000"/>
            </w:tcBorders>
            <w:vAlign w:val="center"/>
          </w:tcPr>
          <w:p w14:paraId="0DB39F3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proofErr w:type="gramStart"/>
            <w:r w:rsidRPr="00767C89">
              <w:rPr>
                <w:rFonts w:ascii="Arial" w:eastAsia="標楷體" w:hAnsi="Arial" w:cs="Arial" w:hint="eastAsia"/>
              </w:rPr>
              <w:t>製作</w:t>
            </w:r>
            <w:r w:rsidRPr="00767C89">
              <w:rPr>
                <w:rFonts w:ascii="Arial" w:eastAsia="標楷體" w:hAnsi="Arial" w:cs="Arial"/>
              </w:rPr>
              <w:t>分屋協議書</w:t>
            </w:r>
            <w:proofErr w:type="gramEnd"/>
          </w:p>
        </w:tc>
        <w:tc>
          <w:tcPr>
            <w:tcW w:w="2576" w:type="pct"/>
            <w:tcBorders>
              <w:top w:val="single" w:sz="4" w:space="0" w:color="000000"/>
              <w:left w:val="single" w:sz="4" w:space="0" w:color="000000"/>
              <w:bottom w:val="single" w:sz="4" w:space="0" w:color="000000"/>
              <w:right w:val="single" w:sz="4" w:space="0" w:color="000000"/>
            </w:tcBorders>
            <w:vAlign w:val="center"/>
          </w:tcPr>
          <w:p w14:paraId="3EF059AC" w14:textId="783FFB23"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三家不動產估價報告書經審定之次日起</w:t>
            </w:r>
            <w:r w:rsidRPr="00767C89">
              <w:rPr>
                <w:rFonts w:ascii="Arial" w:eastAsia="標楷體" w:hAnsi="Arial" w:cs="Arial"/>
              </w:rPr>
              <w:t>180</w:t>
            </w:r>
            <w:r w:rsidRPr="00767C89">
              <w:rPr>
                <w:rFonts w:ascii="Arial" w:eastAsia="標楷體" w:hAnsi="Arial" w:cs="Arial" w:hint="eastAsia"/>
              </w:rPr>
              <w:t>日內</w:t>
            </w:r>
          </w:p>
        </w:tc>
      </w:tr>
      <w:tr w:rsidR="00DB2C91" w:rsidRPr="00767C89" w14:paraId="1F2319F9"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790CAEA5" w14:textId="7BF0C7F0"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14</w:t>
            </w:r>
          </w:p>
        </w:tc>
        <w:tc>
          <w:tcPr>
            <w:tcW w:w="2084" w:type="pct"/>
            <w:tcBorders>
              <w:top w:val="single" w:sz="4" w:space="0" w:color="000000"/>
              <w:left w:val="single" w:sz="4" w:space="0" w:color="000000"/>
              <w:bottom w:val="single" w:sz="4" w:space="0" w:color="000000"/>
              <w:right w:val="single" w:sz="4" w:space="0" w:color="000000"/>
            </w:tcBorders>
            <w:vAlign w:val="center"/>
          </w:tcPr>
          <w:p w14:paraId="7694F8F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產權登記前向甲方申請退還</w:t>
            </w:r>
            <w:r w:rsidRPr="00767C89">
              <w:rPr>
                <w:rFonts w:ascii="Arial" w:eastAsia="標楷體" w:hAnsi="Arial" w:cs="Arial"/>
              </w:rPr>
              <w:t>75%</w:t>
            </w:r>
            <w:r w:rsidRPr="00767C89">
              <w:rPr>
                <w:rFonts w:ascii="Arial" w:eastAsia="標楷體" w:hAnsi="Arial" w:cs="Arial" w:hint="eastAsia"/>
              </w:rPr>
              <w:t>履約保證金</w:t>
            </w:r>
          </w:p>
        </w:tc>
        <w:tc>
          <w:tcPr>
            <w:tcW w:w="2576" w:type="pct"/>
            <w:tcBorders>
              <w:top w:val="single" w:sz="4" w:space="0" w:color="000000"/>
              <w:left w:val="single" w:sz="4" w:space="0" w:color="000000"/>
              <w:bottom w:val="single" w:sz="4" w:space="0" w:color="000000"/>
              <w:right w:val="single" w:sz="4" w:space="0" w:color="000000"/>
            </w:tcBorders>
            <w:vAlign w:val="center"/>
          </w:tcPr>
          <w:p w14:paraId="4C20BDED" w14:textId="6A0A5BAC"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依契約第</w:t>
            </w:r>
            <w:r w:rsidRPr="00767C89">
              <w:rPr>
                <w:rFonts w:ascii="Arial" w:eastAsia="標楷體" w:hAnsi="Arial" w:cs="Arial"/>
              </w:rPr>
              <w:t>1</w:t>
            </w:r>
            <w:r w:rsidR="009234C3" w:rsidRPr="00767C89">
              <w:rPr>
                <w:rFonts w:ascii="Arial" w:eastAsia="標楷體" w:hAnsi="Arial" w:cs="Arial" w:hint="eastAsia"/>
              </w:rPr>
              <w:t>3</w:t>
            </w:r>
            <w:r w:rsidRPr="00767C89">
              <w:rPr>
                <w:rFonts w:ascii="Arial" w:eastAsia="標楷體" w:hAnsi="Arial" w:cs="Arial" w:hint="eastAsia"/>
              </w:rPr>
              <w:t>條約定分期申請退還履約保證金</w:t>
            </w:r>
          </w:p>
        </w:tc>
      </w:tr>
      <w:tr w:rsidR="00DB2C91" w:rsidRPr="00767C89" w14:paraId="0D4D3883"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20A81603" w14:textId="4D613E3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15</w:t>
            </w:r>
          </w:p>
        </w:tc>
        <w:tc>
          <w:tcPr>
            <w:tcW w:w="2084" w:type="pct"/>
            <w:tcBorders>
              <w:top w:val="single" w:sz="4" w:space="0" w:color="000000"/>
              <w:left w:val="single" w:sz="4" w:space="0" w:color="000000"/>
              <w:bottom w:val="single" w:sz="4" w:space="0" w:color="000000"/>
              <w:right w:val="single" w:sz="4" w:space="0" w:color="000000"/>
            </w:tcBorders>
            <w:vAlign w:val="center"/>
          </w:tcPr>
          <w:p w14:paraId="6B613F8A"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完工並取得使用執照</w:t>
            </w:r>
          </w:p>
        </w:tc>
        <w:tc>
          <w:tcPr>
            <w:tcW w:w="2576" w:type="pct"/>
            <w:tcBorders>
              <w:top w:val="single" w:sz="4" w:space="0" w:color="000000"/>
              <w:left w:val="single" w:sz="4" w:space="0" w:color="000000"/>
              <w:bottom w:val="single" w:sz="4" w:space="0" w:color="000000"/>
              <w:right w:val="single" w:sz="4" w:space="0" w:color="000000"/>
            </w:tcBorders>
            <w:vAlign w:val="center"/>
          </w:tcPr>
          <w:p w14:paraId="0CCF71CB" w14:textId="067429D4"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向建築主管機關核備開工之次日起</w:t>
            </w:r>
            <w:r w:rsidRPr="00A03E39">
              <w:rPr>
                <w:rFonts w:ascii="Arial" w:eastAsia="標楷體" w:hAnsi="Arial" w:cs="Arial" w:hint="eastAsia"/>
              </w:rPr>
              <w:t>算</w:t>
            </w:r>
            <w:r w:rsidR="000D335C" w:rsidRPr="00A03E39">
              <w:rPr>
                <w:rFonts w:ascii="Arial" w:eastAsia="標楷體" w:hAnsi="Arial" w:cs="Arial"/>
              </w:rPr>
              <w:t>4</w:t>
            </w:r>
            <w:r w:rsidR="009E0B74" w:rsidRPr="00A03E39">
              <w:rPr>
                <w:rFonts w:ascii="Arial" w:eastAsia="標楷體" w:hAnsi="Arial" w:cs="Arial" w:hint="eastAsia"/>
              </w:rPr>
              <w:t>年</w:t>
            </w:r>
            <w:r w:rsidRPr="00767C89">
              <w:rPr>
                <w:rFonts w:ascii="Arial" w:eastAsia="標楷體" w:hAnsi="Arial" w:cs="Arial" w:hint="eastAsia"/>
              </w:rPr>
              <w:t>內</w:t>
            </w:r>
            <w:r w:rsidR="00EE20EC" w:rsidRPr="00767C89">
              <w:rPr>
                <w:rFonts w:ascii="Arial" w:eastAsia="標楷體" w:hAnsi="Arial" w:cs="Arial" w:hint="eastAsia"/>
              </w:rPr>
              <w:t>，得經申請獲准展期</w:t>
            </w:r>
            <w:r w:rsidR="00EE20EC" w:rsidRPr="00767C89">
              <w:rPr>
                <w:rFonts w:ascii="Arial" w:eastAsia="標楷體" w:hAnsi="Arial" w:cs="Arial" w:hint="eastAsia"/>
              </w:rPr>
              <w:t>6</w:t>
            </w:r>
            <w:r w:rsidR="00EE20EC" w:rsidRPr="00767C89">
              <w:rPr>
                <w:rFonts w:ascii="Arial" w:eastAsia="標楷體" w:hAnsi="Arial" w:cs="Arial" w:hint="eastAsia"/>
              </w:rPr>
              <w:t>個月，並以</w:t>
            </w:r>
            <w:r w:rsidR="00EE20EC" w:rsidRPr="00767C89">
              <w:rPr>
                <w:rFonts w:ascii="Arial" w:eastAsia="標楷體" w:hAnsi="Arial" w:cs="Arial" w:hint="eastAsia"/>
              </w:rPr>
              <w:t>1</w:t>
            </w:r>
            <w:r w:rsidR="00EE20EC" w:rsidRPr="00767C89">
              <w:rPr>
                <w:rFonts w:ascii="Arial" w:eastAsia="標楷體" w:hAnsi="Arial" w:cs="Arial" w:hint="eastAsia"/>
              </w:rPr>
              <w:t>次為限</w:t>
            </w:r>
          </w:p>
        </w:tc>
      </w:tr>
      <w:tr w:rsidR="00DB2C91" w:rsidRPr="00767C89" w14:paraId="43CA50C0"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667DC32B" w14:textId="0F65E0DC" w:rsidR="00DB2C91" w:rsidRPr="00767C89" w:rsidRDefault="0057547C" w:rsidP="006B1421">
            <w:pPr>
              <w:kinsoku w:val="0"/>
              <w:overflowPunct w:val="0"/>
              <w:autoSpaceDE w:val="0"/>
              <w:autoSpaceDN w:val="0"/>
              <w:spacing w:line="0" w:lineRule="atLeast"/>
              <w:jc w:val="center"/>
              <w:rPr>
                <w:rFonts w:ascii="Arial" w:eastAsia="標楷體" w:hAnsi="Arial" w:cs="Arial"/>
                <w:spacing w:val="-5"/>
              </w:rPr>
            </w:pPr>
            <w:r w:rsidRPr="00767C89">
              <w:rPr>
                <w:rFonts w:ascii="Arial" w:eastAsia="標楷體" w:hAnsi="Arial" w:cs="Arial" w:hint="eastAsia"/>
                <w:spacing w:val="-5"/>
              </w:rPr>
              <w:t>16</w:t>
            </w:r>
          </w:p>
        </w:tc>
        <w:tc>
          <w:tcPr>
            <w:tcW w:w="2084" w:type="pct"/>
            <w:tcBorders>
              <w:top w:val="single" w:sz="4" w:space="0" w:color="000000"/>
              <w:left w:val="single" w:sz="4" w:space="0" w:color="000000"/>
              <w:bottom w:val="single" w:sz="4" w:space="0" w:color="000000"/>
              <w:right w:val="single" w:sz="4" w:space="0" w:color="000000"/>
            </w:tcBorders>
            <w:vAlign w:val="center"/>
          </w:tcPr>
          <w:p w14:paraId="01B530B3"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proofErr w:type="gramStart"/>
            <w:r w:rsidRPr="00767C89">
              <w:rPr>
                <w:rFonts w:ascii="Arial" w:eastAsia="標楷體" w:hAnsi="Arial" w:cs="Arial"/>
              </w:rPr>
              <w:t>辦理驗屋</w:t>
            </w:r>
            <w:proofErr w:type="gramEnd"/>
          </w:p>
        </w:tc>
        <w:tc>
          <w:tcPr>
            <w:tcW w:w="2576" w:type="pct"/>
            <w:tcBorders>
              <w:top w:val="single" w:sz="4" w:space="0" w:color="000000"/>
              <w:left w:val="single" w:sz="4" w:space="0" w:color="000000"/>
              <w:bottom w:val="single" w:sz="4" w:space="0" w:color="000000"/>
              <w:right w:val="single" w:sz="4" w:space="0" w:color="000000"/>
            </w:tcBorders>
            <w:vAlign w:val="center"/>
          </w:tcPr>
          <w:p w14:paraId="1F1A01F8" w14:textId="4992623A"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取得使用執照之次日起算</w:t>
            </w:r>
            <w:r w:rsidRPr="00767C89">
              <w:rPr>
                <w:rFonts w:ascii="Arial" w:eastAsia="標楷體" w:hAnsi="Arial" w:cs="Arial"/>
              </w:rPr>
              <w:t>10</w:t>
            </w:r>
            <w:r w:rsidRPr="00767C89">
              <w:rPr>
                <w:rFonts w:ascii="Arial" w:eastAsia="標楷體" w:hAnsi="Arial" w:cs="Arial" w:hint="eastAsia"/>
              </w:rPr>
              <w:t>日內，通知甲方</w:t>
            </w:r>
            <w:proofErr w:type="gramStart"/>
            <w:r w:rsidRPr="00767C89">
              <w:rPr>
                <w:rFonts w:ascii="Arial" w:eastAsia="標楷體" w:hAnsi="Arial" w:cs="Arial" w:hint="eastAsia"/>
              </w:rPr>
              <w:t>辦理驗屋</w:t>
            </w:r>
            <w:proofErr w:type="gramEnd"/>
          </w:p>
        </w:tc>
      </w:tr>
      <w:tr w:rsidR="00DB2C91" w:rsidRPr="00767C89" w14:paraId="3FBC1171"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388B56F" w14:textId="2D868FD8" w:rsidR="00DB2C91" w:rsidRPr="00767C89" w:rsidRDefault="0057547C" w:rsidP="006B1421">
            <w:pPr>
              <w:kinsoku w:val="0"/>
              <w:overflowPunct w:val="0"/>
              <w:autoSpaceDE w:val="0"/>
              <w:autoSpaceDN w:val="0"/>
              <w:spacing w:line="0" w:lineRule="atLeast"/>
              <w:jc w:val="center"/>
              <w:rPr>
                <w:rFonts w:ascii="Arial" w:eastAsia="標楷體" w:hAnsi="Arial" w:cs="Arial"/>
                <w:spacing w:val="-5"/>
              </w:rPr>
            </w:pPr>
            <w:r w:rsidRPr="00767C89">
              <w:rPr>
                <w:rFonts w:ascii="Arial" w:eastAsia="標楷體" w:hAnsi="Arial" w:cs="Arial" w:hint="eastAsia"/>
                <w:spacing w:val="-5"/>
              </w:rPr>
              <w:t>17</w:t>
            </w:r>
          </w:p>
        </w:tc>
        <w:tc>
          <w:tcPr>
            <w:tcW w:w="2084" w:type="pct"/>
            <w:tcBorders>
              <w:top w:val="single" w:sz="4" w:space="0" w:color="000000"/>
              <w:left w:val="single" w:sz="4" w:space="0" w:color="000000"/>
              <w:bottom w:val="single" w:sz="4" w:space="0" w:color="000000"/>
              <w:right w:val="single" w:sz="4" w:space="0" w:color="000000"/>
            </w:tcBorders>
            <w:vAlign w:val="center"/>
          </w:tcPr>
          <w:p w14:paraId="6EA53B70"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給付差額價金及</w:t>
            </w:r>
            <w:r w:rsidRPr="00767C89">
              <w:rPr>
                <w:rFonts w:ascii="Arial" w:eastAsia="標楷體" w:hAnsi="Arial" w:cs="Arial"/>
              </w:rPr>
              <w:t>申請產權登記</w:t>
            </w:r>
          </w:p>
        </w:tc>
        <w:tc>
          <w:tcPr>
            <w:tcW w:w="2576" w:type="pct"/>
            <w:tcBorders>
              <w:top w:val="single" w:sz="4" w:space="0" w:color="000000"/>
              <w:left w:val="single" w:sz="4" w:space="0" w:color="000000"/>
              <w:bottom w:val="single" w:sz="4" w:space="0" w:color="000000"/>
              <w:right w:val="single" w:sz="4" w:space="0" w:color="000000"/>
            </w:tcBorders>
            <w:vAlign w:val="center"/>
          </w:tcPr>
          <w:p w14:paraId="53E628E7" w14:textId="0FCF364C"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取得使用執照之次日起算</w:t>
            </w:r>
            <w:r w:rsidRPr="00767C89">
              <w:rPr>
                <w:rFonts w:ascii="Arial" w:eastAsia="標楷體" w:hAnsi="Arial" w:cs="Arial"/>
              </w:rPr>
              <w:t>30</w:t>
            </w:r>
            <w:r w:rsidRPr="00767C89">
              <w:rPr>
                <w:rFonts w:ascii="Arial" w:eastAsia="標楷體" w:hAnsi="Arial" w:cs="Arial" w:hint="eastAsia"/>
              </w:rPr>
              <w:t>日內</w:t>
            </w:r>
          </w:p>
        </w:tc>
      </w:tr>
      <w:tr w:rsidR="00DB2C91" w:rsidRPr="00767C89" w14:paraId="723DB529"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2CF5E8A1" w14:textId="745D91EB"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18</w:t>
            </w:r>
          </w:p>
        </w:tc>
        <w:tc>
          <w:tcPr>
            <w:tcW w:w="2084" w:type="pct"/>
            <w:tcBorders>
              <w:top w:val="single" w:sz="4" w:space="0" w:color="000000"/>
              <w:left w:val="single" w:sz="4" w:space="0" w:color="000000"/>
              <w:bottom w:val="single" w:sz="4" w:space="0" w:color="000000"/>
              <w:right w:val="single" w:sz="4" w:space="0" w:color="000000"/>
            </w:tcBorders>
            <w:vAlign w:val="center"/>
          </w:tcPr>
          <w:p w14:paraId="70EA3463"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辦理交屋</w:t>
            </w:r>
          </w:p>
        </w:tc>
        <w:tc>
          <w:tcPr>
            <w:tcW w:w="2576" w:type="pct"/>
            <w:tcBorders>
              <w:top w:val="single" w:sz="4" w:space="0" w:color="000000"/>
              <w:left w:val="single" w:sz="4" w:space="0" w:color="000000"/>
              <w:bottom w:val="single" w:sz="4" w:space="0" w:color="000000"/>
              <w:right w:val="single" w:sz="4" w:space="0" w:color="000000"/>
            </w:tcBorders>
            <w:vAlign w:val="center"/>
          </w:tcPr>
          <w:p w14:paraId="63E8BA3D" w14:textId="1B62B251" w:rsidR="00DB2C91" w:rsidRPr="00767C89" w:rsidRDefault="00DB2C91" w:rsidP="006B1421">
            <w:pPr>
              <w:kinsoku w:val="0"/>
              <w:overflowPunct w:val="0"/>
              <w:autoSpaceDE w:val="0"/>
              <w:autoSpaceDN w:val="0"/>
              <w:spacing w:line="0" w:lineRule="atLeast"/>
              <w:jc w:val="both"/>
              <w:rPr>
                <w:rFonts w:ascii="Arial" w:eastAsia="標楷體" w:hAnsi="Arial" w:cs="Arial"/>
              </w:rPr>
            </w:pPr>
            <w:proofErr w:type="gramStart"/>
            <w:r w:rsidRPr="00767C89">
              <w:rPr>
                <w:rFonts w:ascii="Arial" w:eastAsia="標楷體" w:hAnsi="Arial" w:cs="Arial"/>
              </w:rPr>
              <w:t>完成</w:t>
            </w:r>
            <w:r w:rsidRPr="00767C89">
              <w:rPr>
                <w:rFonts w:ascii="Arial" w:eastAsia="標楷體" w:hAnsi="Arial" w:cs="Arial" w:hint="eastAsia"/>
              </w:rPr>
              <w:t>驗屋及</w:t>
            </w:r>
            <w:proofErr w:type="gramEnd"/>
            <w:r w:rsidRPr="00767C89">
              <w:rPr>
                <w:rFonts w:ascii="Arial" w:eastAsia="標楷體" w:hAnsi="Arial" w:cs="Arial"/>
              </w:rPr>
              <w:t>產權登記</w:t>
            </w:r>
            <w:r w:rsidRPr="00767C89">
              <w:rPr>
                <w:rFonts w:ascii="Arial" w:eastAsia="標楷體" w:hAnsi="Arial" w:cs="Arial" w:hint="eastAsia"/>
              </w:rPr>
              <w:t>後，甲方指定時間辦理</w:t>
            </w:r>
          </w:p>
        </w:tc>
      </w:tr>
      <w:tr w:rsidR="00DB2C91" w:rsidRPr="00767C89" w14:paraId="5DB4F980"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45BE187" w14:textId="407AB96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19</w:t>
            </w:r>
          </w:p>
        </w:tc>
        <w:tc>
          <w:tcPr>
            <w:tcW w:w="2084" w:type="pct"/>
            <w:tcBorders>
              <w:top w:val="single" w:sz="4" w:space="0" w:color="000000"/>
              <w:left w:val="single" w:sz="4" w:space="0" w:color="000000"/>
              <w:bottom w:val="single" w:sz="4" w:space="0" w:color="000000"/>
              <w:right w:val="single" w:sz="4" w:space="0" w:color="000000"/>
            </w:tcBorders>
            <w:vAlign w:val="center"/>
          </w:tcPr>
          <w:p w14:paraId="13E7C6CC"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履約保證金轉為保固保證金</w:t>
            </w:r>
          </w:p>
        </w:tc>
        <w:tc>
          <w:tcPr>
            <w:tcW w:w="2576" w:type="pct"/>
            <w:tcBorders>
              <w:top w:val="single" w:sz="4" w:space="0" w:color="000000"/>
              <w:left w:val="single" w:sz="4" w:space="0" w:color="000000"/>
              <w:bottom w:val="single" w:sz="4" w:space="0" w:color="000000"/>
              <w:right w:val="single" w:sz="4" w:space="0" w:color="000000"/>
            </w:tcBorders>
            <w:vAlign w:val="center"/>
          </w:tcPr>
          <w:p w14:paraId="3DC22FEA"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完成交屋之次日起算</w:t>
            </w:r>
            <w:r w:rsidRPr="00767C89">
              <w:rPr>
                <w:rFonts w:ascii="Arial" w:eastAsia="標楷體" w:hAnsi="Arial" w:cs="Arial"/>
              </w:rPr>
              <w:t>7</w:t>
            </w:r>
            <w:r w:rsidRPr="00767C89">
              <w:rPr>
                <w:rFonts w:ascii="Arial" w:eastAsia="標楷體" w:hAnsi="Arial" w:cs="Arial"/>
              </w:rPr>
              <w:t>日內</w:t>
            </w:r>
          </w:p>
        </w:tc>
      </w:tr>
    </w:tbl>
    <w:p w14:paraId="154A73C4" w14:textId="77777777" w:rsidR="006B1421" w:rsidRPr="00767C89" w:rsidRDefault="00DB2C91" w:rsidP="006B1421">
      <w:pPr>
        <w:kinsoku w:val="0"/>
        <w:overflowPunct w:val="0"/>
        <w:autoSpaceDE w:val="0"/>
        <w:autoSpaceDN w:val="0"/>
        <w:spacing w:line="440" w:lineRule="exact"/>
        <w:jc w:val="both"/>
        <w:rPr>
          <w:rFonts w:ascii="Arial" w:eastAsia="標楷體" w:hAnsi="Arial" w:cs="Arial"/>
        </w:rPr>
      </w:pPr>
      <w:bookmarkStart w:id="213" w:name="_Hlk110601998"/>
      <w:bookmarkEnd w:id="212"/>
      <w:proofErr w:type="gramStart"/>
      <w:r w:rsidRPr="00767C89">
        <w:rPr>
          <w:rFonts w:ascii="Arial" w:eastAsia="標楷體" w:hAnsi="Arial" w:cs="Arial"/>
        </w:rPr>
        <w:t>註</w:t>
      </w:r>
      <w:proofErr w:type="gramEnd"/>
      <w:r w:rsidRPr="00767C89">
        <w:rPr>
          <w:rFonts w:ascii="Arial" w:eastAsia="標楷體" w:hAnsi="Arial" w:cs="Arial"/>
        </w:rPr>
        <w:t>：本表內容與合</w:t>
      </w:r>
      <w:r w:rsidR="00F455F8" w:rsidRPr="00767C89">
        <w:rPr>
          <w:rFonts w:ascii="Arial" w:eastAsia="標楷體" w:hAnsi="Arial" w:cs="Arial" w:hint="eastAsia"/>
        </w:rPr>
        <w:t>建</w:t>
      </w:r>
      <w:r w:rsidRPr="00767C89">
        <w:rPr>
          <w:rFonts w:ascii="Arial" w:eastAsia="標楷體" w:hAnsi="Arial" w:cs="Arial"/>
        </w:rPr>
        <w:t>開發契約書如有不一致，應以合</w:t>
      </w:r>
      <w:r w:rsidR="00F455F8" w:rsidRPr="00767C89">
        <w:rPr>
          <w:rFonts w:ascii="Arial" w:eastAsia="標楷體" w:hAnsi="Arial" w:cs="Arial" w:hint="eastAsia"/>
        </w:rPr>
        <w:t>建</w:t>
      </w:r>
      <w:r w:rsidRPr="00767C89">
        <w:rPr>
          <w:rFonts w:ascii="Arial" w:eastAsia="標楷體" w:hAnsi="Arial" w:cs="Arial"/>
        </w:rPr>
        <w:t>開發契約書所約定者為</w:t>
      </w:r>
      <w:proofErr w:type="gramStart"/>
      <w:r w:rsidRPr="00767C89">
        <w:rPr>
          <w:rFonts w:ascii="Arial" w:eastAsia="標楷體" w:hAnsi="Arial" w:cs="Arial"/>
        </w:rPr>
        <w:t>準</w:t>
      </w:r>
      <w:proofErr w:type="gramEnd"/>
      <w:r w:rsidRPr="00767C89">
        <w:rPr>
          <w:rFonts w:ascii="Arial" w:eastAsia="標楷體" w:hAnsi="Arial" w:cs="Arial"/>
        </w:rPr>
        <w:t>。</w:t>
      </w:r>
    </w:p>
    <w:p w14:paraId="2E4C1398" w14:textId="1CFC1281" w:rsidR="00DB2C91" w:rsidRPr="00767C89" w:rsidRDefault="006B1421" w:rsidP="00E64725">
      <w:pPr>
        <w:pStyle w:val="ac"/>
        <w:rPr>
          <w:rFonts w:eastAsia="標楷體" w:cs="Arial"/>
        </w:rPr>
      </w:pPr>
      <w:r w:rsidRPr="00E64725">
        <w:rPr>
          <w:rFonts w:hint="eastAsia"/>
        </w:rPr>
        <w:t>附件</w:t>
      </w:r>
      <w:r w:rsidRPr="00E64725">
        <w:fldChar w:fldCharType="begin"/>
      </w:r>
      <w:r w:rsidRPr="00E64725">
        <w:instrText xml:space="preserve"> </w:instrText>
      </w:r>
      <w:r w:rsidRPr="00E64725">
        <w:rPr>
          <w:rFonts w:hint="eastAsia"/>
        </w:rPr>
        <w:instrText xml:space="preserve">SEQ </w:instrText>
      </w:r>
      <w:r w:rsidRPr="00E64725">
        <w:rPr>
          <w:rFonts w:hint="eastAsia"/>
        </w:rPr>
        <w:instrText>附件</w:instrText>
      </w:r>
      <w:r w:rsidRPr="00E64725">
        <w:rPr>
          <w:rFonts w:hint="eastAsia"/>
        </w:rPr>
        <w:instrText xml:space="preserve"> \* ARABIC</w:instrText>
      </w:r>
      <w:r w:rsidRPr="00E64725">
        <w:instrText xml:space="preserve"> </w:instrText>
      </w:r>
      <w:r w:rsidRPr="00E64725">
        <w:fldChar w:fldCharType="separate"/>
      </w:r>
      <w:r w:rsidR="00E64725">
        <w:rPr>
          <w:noProof/>
        </w:rPr>
        <w:t>4</w:t>
      </w:r>
      <w:r w:rsidRPr="00E64725">
        <w:fldChar w:fldCharType="end"/>
      </w:r>
      <w:r w:rsidR="00DB2C91" w:rsidRPr="00767C89">
        <w:rPr>
          <w:rFonts w:eastAsia="標楷體" w:cs="Arial"/>
        </w:rPr>
        <w:br w:type="page"/>
      </w:r>
    </w:p>
    <w:p w14:paraId="37988D15" w14:textId="14536CFC" w:rsidR="00DB2C91" w:rsidRPr="00767C89" w:rsidRDefault="006B1421" w:rsidP="006B1421">
      <w:pPr>
        <w:kinsoku w:val="0"/>
        <w:overflowPunct w:val="0"/>
        <w:autoSpaceDE w:val="0"/>
        <w:autoSpaceDN w:val="0"/>
        <w:spacing w:line="288" w:lineRule="auto"/>
        <w:jc w:val="both"/>
        <w:outlineLvl w:val="0"/>
        <w:rPr>
          <w:rFonts w:ascii="Arial" w:eastAsia="標楷體" w:hAnsi="Arial" w:cs="Arial"/>
          <w:b/>
          <w:bCs/>
          <w:spacing w:val="-1"/>
          <w:szCs w:val="24"/>
        </w:rPr>
      </w:pPr>
      <w:bookmarkStart w:id="214" w:name="_Ref178854000"/>
      <w:bookmarkStart w:id="215" w:name="_Toc65245417"/>
      <w:bookmarkStart w:id="216" w:name="_Toc117875467"/>
      <w:bookmarkStart w:id="217" w:name="_Toc121317975"/>
      <w:bookmarkStart w:id="218" w:name="_Hlk110602131"/>
      <w:bookmarkStart w:id="219" w:name="_Ref178854114"/>
      <w:bookmarkStart w:id="220" w:name="_Toc178854322"/>
      <w:bookmarkStart w:id="221" w:name="_Hlk81500892"/>
      <w:bookmarkEnd w:id="213"/>
      <w:r w:rsidRPr="00767C89">
        <w:rPr>
          <w:rFonts w:ascii="Arial" w:eastAsia="標楷體" w:hAnsi="Arial" w:cs="Arial" w:hint="eastAsia"/>
          <w:b/>
          <w:bCs/>
          <w:spacing w:val="-1"/>
          <w:szCs w:val="24"/>
        </w:rPr>
        <w:lastRenderedPageBreak/>
        <w:t>附件</w:t>
      </w:r>
      <w:r w:rsidRPr="00767C89">
        <w:rPr>
          <w:rFonts w:ascii="Arial" w:eastAsia="標楷體" w:hAnsi="Arial" w:cs="Arial" w:hint="eastAsia"/>
          <w:b/>
          <w:bCs/>
          <w:spacing w:val="-1"/>
          <w:szCs w:val="24"/>
        </w:rPr>
        <w:t>4-</w:t>
      </w:r>
      <w:r w:rsidRPr="00767C89">
        <w:rPr>
          <w:rFonts w:ascii="Arial" w:eastAsia="標楷體" w:hAnsi="Arial" w:cs="Arial"/>
          <w:b/>
          <w:bCs/>
          <w:spacing w:val="-1"/>
          <w:szCs w:val="24"/>
        </w:rPr>
        <w:fldChar w:fldCharType="begin"/>
      </w:r>
      <w:r w:rsidRPr="00767C89">
        <w:rPr>
          <w:rFonts w:ascii="Arial" w:eastAsia="標楷體" w:hAnsi="Arial" w:cs="Arial"/>
          <w:b/>
          <w:bCs/>
          <w:spacing w:val="-1"/>
          <w:szCs w:val="24"/>
        </w:rPr>
        <w:instrText xml:space="preserve"> </w:instrText>
      </w:r>
      <w:r w:rsidRPr="00767C89">
        <w:rPr>
          <w:rFonts w:ascii="Arial" w:eastAsia="標楷體" w:hAnsi="Arial" w:cs="Arial" w:hint="eastAsia"/>
          <w:b/>
          <w:bCs/>
          <w:spacing w:val="-1"/>
          <w:szCs w:val="24"/>
        </w:rPr>
        <w:instrText xml:space="preserve">SEQ </w:instrText>
      </w:r>
      <w:r w:rsidRPr="00767C89">
        <w:rPr>
          <w:rFonts w:ascii="Arial" w:eastAsia="標楷體" w:hAnsi="Arial" w:cs="Arial" w:hint="eastAsia"/>
          <w:b/>
          <w:bCs/>
          <w:spacing w:val="-1"/>
          <w:szCs w:val="24"/>
        </w:rPr>
        <w:instrText>附件</w:instrText>
      </w:r>
      <w:r w:rsidRPr="00767C89">
        <w:rPr>
          <w:rFonts w:ascii="Arial" w:eastAsia="標楷體" w:hAnsi="Arial" w:cs="Arial" w:hint="eastAsia"/>
          <w:b/>
          <w:bCs/>
          <w:spacing w:val="-1"/>
          <w:szCs w:val="24"/>
        </w:rPr>
        <w:instrText>4- \* ARABIC</w:instrText>
      </w:r>
      <w:r w:rsidRPr="00767C89">
        <w:rPr>
          <w:rFonts w:ascii="Arial" w:eastAsia="標楷體" w:hAnsi="Arial" w:cs="Arial"/>
          <w:b/>
          <w:bCs/>
          <w:spacing w:val="-1"/>
          <w:szCs w:val="24"/>
        </w:rPr>
        <w:instrText xml:space="preserve"> </w:instrText>
      </w:r>
      <w:r w:rsidRPr="00767C89">
        <w:rPr>
          <w:rFonts w:ascii="Arial" w:eastAsia="標楷體" w:hAnsi="Arial" w:cs="Arial"/>
          <w:b/>
          <w:bCs/>
          <w:spacing w:val="-1"/>
          <w:szCs w:val="24"/>
        </w:rPr>
        <w:fldChar w:fldCharType="separate"/>
      </w:r>
      <w:r w:rsidR="00E64725">
        <w:rPr>
          <w:rFonts w:ascii="Arial" w:eastAsia="標楷體" w:hAnsi="Arial" w:cs="Arial"/>
          <w:b/>
          <w:bCs/>
          <w:noProof/>
          <w:spacing w:val="-1"/>
          <w:szCs w:val="24"/>
        </w:rPr>
        <w:t>1</w:t>
      </w:r>
      <w:r w:rsidRPr="00767C89">
        <w:rPr>
          <w:rFonts w:ascii="Arial" w:eastAsia="標楷體" w:hAnsi="Arial" w:cs="Arial"/>
          <w:b/>
          <w:bCs/>
          <w:spacing w:val="-1"/>
          <w:szCs w:val="24"/>
        </w:rPr>
        <w:fldChar w:fldCharType="end"/>
      </w:r>
      <w:bookmarkEnd w:id="214"/>
      <w:r w:rsidR="00DB2C91" w:rsidRPr="00767C89">
        <w:rPr>
          <w:rFonts w:ascii="Arial" w:eastAsia="標楷體" w:hAnsi="Arial" w:cs="Arial"/>
          <w:b/>
          <w:bCs/>
          <w:spacing w:val="-1"/>
          <w:szCs w:val="24"/>
        </w:rPr>
        <w:t>：</w:t>
      </w:r>
      <w:r w:rsidR="0077587D" w:rsidRPr="00767C89">
        <w:rPr>
          <w:rFonts w:ascii="Arial" w:eastAsia="標楷體" w:hAnsi="Arial" w:cs="Arial" w:hint="eastAsia"/>
          <w:b/>
          <w:bCs/>
          <w:spacing w:val="-1"/>
          <w:szCs w:val="24"/>
        </w:rPr>
        <w:t>建材規格與設備系統詳細表</w:t>
      </w:r>
      <w:bookmarkEnd w:id="215"/>
      <w:bookmarkEnd w:id="216"/>
      <w:bookmarkEnd w:id="217"/>
      <w:bookmarkEnd w:id="218"/>
      <w:bookmarkEnd w:id="219"/>
      <w:bookmarkEnd w:id="220"/>
    </w:p>
    <w:p w14:paraId="22A9AD63" w14:textId="77777777" w:rsidR="0077587D" w:rsidRPr="00767C89" w:rsidRDefault="0077587D" w:rsidP="00F92659">
      <w:pPr>
        <w:overflowPunct w:val="0"/>
        <w:jc w:val="center"/>
        <w:rPr>
          <w:rFonts w:ascii="Arial" w:eastAsia="標楷體" w:hAnsi="Arial"/>
          <w:b/>
          <w:sz w:val="28"/>
          <w:szCs w:val="28"/>
        </w:rPr>
      </w:pPr>
      <w:bookmarkStart w:id="222" w:name="_Hlk110602142"/>
      <w:bookmarkEnd w:id="221"/>
      <w:r w:rsidRPr="00767C89">
        <w:rPr>
          <w:rFonts w:ascii="Arial" w:eastAsia="標楷體" w:hAnsi="Arial"/>
          <w:b/>
          <w:sz w:val="28"/>
          <w:szCs w:val="28"/>
        </w:rPr>
        <w:t>建材規格與設備系統詳細表</w:t>
      </w:r>
    </w:p>
    <w:tbl>
      <w:tblPr>
        <w:tblStyle w:val="310"/>
        <w:tblW w:w="5000" w:type="pct"/>
        <w:tblLook w:val="04A0" w:firstRow="1" w:lastRow="0" w:firstColumn="1" w:lastColumn="0" w:noHBand="0" w:noVBand="1"/>
      </w:tblPr>
      <w:tblGrid>
        <w:gridCol w:w="602"/>
        <w:gridCol w:w="1140"/>
        <w:gridCol w:w="1744"/>
        <w:gridCol w:w="2035"/>
        <w:gridCol w:w="2472"/>
        <w:gridCol w:w="1293"/>
      </w:tblGrid>
      <w:tr w:rsidR="00796655" w:rsidRPr="00767C89" w14:paraId="78822E0D" w14:textId="77777777" w:rsidTr="00796655">
        <w:trPr>
          <w:trHeight w:val="388"/>
          <w:tblHeader/>
        </w:trPr>
        <w:tc>
          <w:tcPr>
            <w:tcW w:w="324" w:type="pct"/>
            <w:vMerge w:val="restart"/>
            <w:shd w:val="clear" w:color="auto" w:fill="E7E6E6" w:themeFill="background2"/>
            <w:textDirection w:val="tbRlV"/>
            <w:vAlign w:val="center"/>
          </w:tcPr>
          <w:p w14:paraId="79B2BB13" w14:textId="77777777" w:rsidR="00796655" w:rsidRPr="00767C89" w:rsidRDefault="00796655" w:rsidP="00796655">
            <w:pPr>
              <w:tabs>
                <w:tab w:val="left" w:pos="240"/>
              </w:tabs>
              <w:overflowPunct w:val="0"/>
              <w:ind w:left="738" w:right="113" w:hanging="625"/>
              <w:jc w:val="center"/>
              <w:rPr>
                <w:rFonts w:ascii="Arial" w:eastAsia="標楷體" w:hAnsi="Arial"/>
                <w:b/>
                <w:bCs/>
                <w:spacing w:val="-10"/>
                <w:sz w:val="22"/>
              </w:rPr>
            </w:pPr>
            <w:bookmarkStart w:id="223" w:name="_Hlk179204104"/>
            <w:bookmarkEnd w:id="222"/>
            <w:r w:rsidRPr="00767C89">
              <w:rPr>
                <w:rFonts w:ascii="Arial" w:eastAsia="標楷體" w:hAnsi="Arial"/>
                <w:b/>
                <w:bCs/>
                <w:spacing w:val="-10"/>
                <w:sz w:val="22"/>
              </w:rPr>
              <w:t>項目</w:t>
            </w:r>
          </w:p>
        </w:tc>
        <w:tc>
          <w:tcPr>
            <w:tcW w:w="614" w:type="pct"/>
            <w:vMerge w:val="restart"/>
            <w:shd w:val="clear" w:color="auto" w:fill="E7E6E6" w:themeFill="background2"/>
            <w:vAlign w:val="center"/>
          </w:tcPr>
          <w:p w14:paraId="58BFB36C" w14:textId="77777777" w:rsidR="00796655" w:rsidRPr="00767C89" w:rsidRDefault="00796655" w:rsidP="00796655">
            <w:pPr>
              <w:tabs>
                <w:tab w:val="left" w:pos="240"/>
              </w:tabs>
              <w:overflowPunct w:val="0"/>
              <w:jc w:val="center"/>
              <w:rPr>
                <w:rFonts w:ascii="Arial" w:eastAsia="標楷體" w:hAnsi="Arial"/>
                <w:b/>
                <w:bCs/>
                <w:spacing w:val="-10"/>
                <w:sz w:val="22"/>
              </w:rPr>
            </w:pPr>
            <w:r w:rsidRPr="00767C89">
              <w:rPr>
                <w:rFonts w:ascii="Arial" w:eastAsia="標楷體" w:hAnsi="Arial"/>
                <w:b/>
                <w:bCs/>
                <w:spacing w:val="-10"/>
                <w:sz w:val="22"/>
              </w:rPr>
              <w:t>位置</w:t>
            </w:r>
          </w:p>
        </w:tc>
        <w:tc>
          <w:tcPr>
            <w:tcW w:w="3366" w:type="pct"/>
            <w:gridSpan w:val="3"/>
            <w:shd w:val="clear" w:color="auto" w:fill="E7E6E6" w:themeFill="background2"/>
            <w:vAlign w:val="center"/>
          </w:tcPr>
          <w:p w14:paraId="4D53294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使用建材及設備</w:t>
            </w:r>
          </w:p>
        </w:tc>
        <w:tc>
          <w:tcPr>
            <w:tcW w:w="697" w:type="pct"/>
            <w:vMerge w:val="restart"/>
            <w:shd w:val="clear" w:color="auto" w:fill="E7E6E6" w:themeFill="background2"/>
            <w:vAlign w:val="center"/>
          </w:tcPr>
          <w:p w14:paraId="0A624F2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備註</w:t>
            </w:r>
          </w:p>
        </w:tc>
      </w:tr>
      <w:tr w:rsidR="00796655" w:rsidRPr="00767C89" w14:paraId="4BC5D5C4" w14:textId="77777777" w:rsidTr="00796655">
        <w:trPr>
          <w:trHeight w:val="405"/>
          <w:tblHeader/>
        </w:trPr>
        <w:tc>
          <w:tcPr>
            <w:tcW w:w="324" w:type="pct"/>
            <w:vMerge/>
            <w:textDirection w:val="tbRlV"/>
            <w:vAlign w:val="center"/>
          </w:tcPr>
          <w:p w14:paraId="352DA81A" w14:textId="77777777" w:rsidR="00796655" w:rsidRPr="00767C89" w:rsidRDefault="00796655" w:rsidP="00796655">
            <w:pPr>
              <w:tabs>
                <w:tab w:val="left" w:pos="240"/>
              </w:tabs>
              <w:overflowPunct w:val="0"/>
              <w:ind w:left="738" w:right="113" w:hanging="625"/>
              <w:jc w:val="center"/>
              <w:rPr>
                <w:rFonts w:ascii="Arial" w:eastAsia="標楷體" w:hAnsi="Arial"/>
                <w:b/>
                <w:bCs/>
                <w:spacing w:val="-10"/>
                <w:sz w:val="22"/>
              </w:rPr>
            </w:pPr>
          </w:p>
        </w:tc>
        <w:tc>
          <w:tcPr>
            <w:tcW w:w="614" w:type="pct"/>
            <w:vMerge/>
            <w:textDirection w:val="tbRlV"/>
            <w:vAlign w:val="center"/>
          </w:tcPr>
          <w:p w14:paraId="3396BF31" w14:textId="77777777" w:rsidR="00796655" w:rsidRPr="00767C89" w:rsidRDefault="00796655" w:rsidP="00796655">
            <w:pPr>
              <w:tabs>
                <w:tab w:val="left" w:pos="240"/>
              </w:tabs>
              <w:overflowPunct w:val="0"/>
              <w:jc w:val="center"/>
              <w:rPr>
                <w:rFonts w:ascii="Arial" w:eastAsia="標楷體" w:hAnsi="Arial"/>
                <w:b/>
                <w:bCs/>
                <w:spacing w:val="-10"/>
                <w:sz w:val="22"/>
              </w:rPr>
            </w:pPr>
          </w:p>
        </w:tc>
        <w:tc>
          <w:tcPr>
            <w:tcW w:w="939" w:type="pct"/>
            <w:shd w:val="clear" w:color="auto" w:fill="E7E6E6" w:themeFill="background2"/>
            <w:vAlign w:val="center"/>
          </w:tcPr>
          <w:p w14:paraId="39319B29"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第一級</w:t>
            </w:r>
          </w:p>
        </w:tc>
        <w:tc>
          <w:tcPr>
            <w:tcW w:w="1096" w:type="pct"/>
            <w:shd w:val="clear" w:color="auto" w:fill="E7E6E6" w:themeFill="background2"/>
            <w:vAlign w:val="center"/>
          </w:tcPr>
          <w:p w14:paraId="3F1A3E0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第二級</w:t>
            </w:r>
          </w:p>
        </w:tc>
        <w:tc>
          <w:tcPr>
            <w:tcW w:w="1331" w:type="pct"/>
            <w:shd w:val="clear" w:color="auto" w:fill="E7E6E6" w:themeFill="background2"/>
            <w:vAlign w:val="center"/>
          </w:tcPr>
          <w:p w14:paraId="6CC9522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第三級</w:t>
            </w:r>
          </w:p>
        </w:tc>
        <w:tc>
          <w:tcPr>
            <w:tcW w:w="697" w:type="pct"/>
            <w:vMerge/>
            <w:vAlign w:val="center"/>
          </w:tcPr>
          <w:p w14:paraId="02608473" w14:textId="77777777" w:rsidR="00796655" w:rsidRPr="00767C89" w:rsidRDefault="00796655" w:rsidP="00796655">
            <w:pPr>
              <w:tabs>
                <w:tab w:val="left" w:pos="240"/>
              </w:tabs>
              <w:overflowPunct w:val="0"/>
              <w:ind w:left="625" w:hanging="625"/>
              <w:jc w:val="both"/>
              <w:rPr>
                <w:rFonts w:ascii="Arial" w:eastAsia="標楷體" w:hAnsi="Arial"/>
                <w:bCs/>
                <w:spacing w:val="-10"/>
                <w:sz w:val="22"/>
              </w:rPr>
            </w:pPr>
          </w:p>
        </w:tc>
      </w:tr>
      <w:tr w:rsidR="00796655" w:rsidRPr="00767C89" w14:paraId="6D000484" w14:textId="77777777" w:rsidTr="00796655">
        <w:trPr>
          <w:cantSplit/>
          <w:trHeight w:val="2902"/>
        </w:trPr>
        <w:tc>
          <w:tcPr>
            <w:tcW w:w="324" w:type="pct"/>
            <w:textDirection w:val="tbRlV"/>
            <w:vAlign w:val="center"/>
          </w:tcPr>
          <w:p w14:paraId="7FA69D9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一、外觀牆面</w:t>
            </w:r>
          </w:p>
        </w:tc>
        <w:tc>
          <w:tcPr>
            <w:tcW w:w="614" w:type="pct"/>
            <w:vAlign w:val="center"/>
          </w:tcPr>
          <w:p w14:paraId="35F79A9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正面牆、背面牆、側面牆</w:t>
            </w:r>
          </w:p>
        </w:tc>
        <w:tc>
          <w:tcPr>
            <w:tcW w:w="939" w:type="pct"/>
            <w:vAlign w:val="center"/>
          </w:tcPr>
          <w:p w14:paraId="76F287A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四面正立面，貼馬賽克、</w:t>
            </w:r>
            <w:proofErr w:type="gramStart"/>
            <w:r w:rsidRPr="00767C89">
              <w:rPr>
                <w:rFonts w:ascii="Arial" w:eastAsia="標楷體" w:hAnsi="Arial"/>
                <w:spacing w:val="-10"/>
                <w:sz w:val="22"/>
              </w:rPr>
              <w:t>小口磚</w:t>
            </w:r>
            <w:proofErr w:type="gramEnd"/>
            <w:r w:rsidRPr="00767C89">
              <w:rPr>
                <w:rFonts w:ascii="Arial" w:eastAsia="標楷體" w:hAnsi="Arial"/>
                <w:spacing w:val="-10"/>
                <w:sz w:val="22"/>
              </w:rPr>
              <w:t>、方塊磚、</w:t>
            </w:r>
            <w:proofErr w:type="gramStart"/>
            <w:r w:rsidRPr="00767C89">
              <w:rPr>
                <w:rFonts w:ascii="Arial" w:eastAsia="標楷體" w:hAnsi="Arial"/>
                <w:spacing w:val="-10"/>
                <w:sz w:val="22"/>
              </w:rPr>
              <w:t>丁掛磚</w:t>
            </w:r>
            <w:proofErr w:type="gramEnd"/>
            <w:r w:rsidRPr="00767C89">
              <w:rPr>
                <w:rFonts w:ascii="Arial" w:eastAsia="標楷體" w:hAnsi="Arial"/>
                <w:spacing w:val="-10"/>
                <w:sz w:val="22"/>
              </w:rPr>
              <w:t>等國產磁磚，</w:t>
            </w:r>
            <w:proofErr w:type="gramStart"/>
            <w:r w:rsidRPr="00767C89">
              <w:rPr>
                <w:rFonts w:ascii="Arial" w:eastAsia="標楷體" w:hAnsi="Arial"/>
                <w:spacing w:val="-10"/>
                <w:sz w:val="22"/>
              </w:rPr>
              <w:t>另噴磁</w:t>
            </w:r>
            <w:proofErr w:type="gramEnd"/>
            <w:r w:rsidRPr="00767C89">
              <w:rPr>
                <w:rFonts w:ascii="Arial" w:eastAsia="標楷體" w:hAnsi="Arial"/>
                <w:spacing w:val="-10"/>
                <w:sz w:val="22"/>
              </w:rPr>
              <w:t>磚漆。</w:t>
            </w:r>
          </w:p>
        </w:tc>
        <w:tc>
          <w:tcPr>
            <w:tcW w:w="1096" w:type="pct"/>
            <w:vAlign w:val="center"/>
          </w:tcPr>
          <w:p w14:paraId="514B8BC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四面正立面，使用石材搭配</w:t>
            </w:r>
            <w:proofErr w:type="gramStart"/>
            <w:r w:rsidRPr="00767C89">
              <w:rPr>
                <w:rFonts w:ascii="Arial" w:eastAsia="標楷體" w:hAnsi="Arial"/>
                <w:spacing w:val="-10"/>
                <w:sz w:val="22"/>
              </w:rPr>
              <w:t>高級飾材</w:t>
            </w:r>
            <w:proofErr w:type="gramEnd"/>
            <w:r w:rsidRPr="00767C89">
              <w:rPr>
                <w:rFonts w:ascii="Arial" w:eastAsia="標楷體" w:hAnsi="Arial"/>
                <w:spacing w:val="-10"/>
                <w:sz w:val="22"/>
              </w:rPr>
              <w:t>，整體造型設計部分使用丁掛或小</w:t>
            </w:r>
            <w:proofErr w:type="gramStart"/>
            <w:r w:rsidRPr="00767C89">
              <w:rPr>
                <w:rFonts w:ascii="Arial" w:eastAsia="標楷體" w:hAnsi="Arial"/>
                <w:spacing w:val="-10"/>
                <w:sz w:val="22"/>
              </w:rPr>
              <w:t>口磚或山形磚搭配</w:t>
            </w:r>
            <w:proofErr w:type="gramEnd"/>
            <w:r w:rsidRPr="00767C89">
              <w:rPr>
                <w:rFonts w:ascii="Arial" w:eastAsia="標楷體" w:hAnsi="Arial"/>
                <w:spacing w:val="-10"/>
                <w:sz w:val="22"/>
              </w:rPr>
              <w:t>抿石子或洗石子及冠頂設計收邊。</w:t>
            </w:r>
          </w:p>
        </w:tc>
        <w:tc>
          <w:tcPr>
            <w:tcW w:w="1331" w:type="pct"/>
            <w:vAlign w:val="center"/>
          </w:tcPr>
          <w:p w14:paraId="5A3E376B" w14:textId="77777777" w:rsidR="00796655" w:rsidRPr="00767C89" w:rsidRDefault="00796655" w:rsidP="0022720B">
            <w:pPr>
              <w:numPr>
                <w:ilvl w:val="0"/>
                <w:numId w:val="2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四面正立面，建材部分使用石材、玻璃鋼材石材，花崗岩、鋼材與玻璃帷幕，磁磚或藝術造型或雕刻品。</w:t>
            </w:r>
          </w:p>
          <w:p w14:paraId="1FE0F3D1" w14:textId="77777777" w:rsidR="00796655" w:rsidRPr="00767C89" w:rsidRDefault="00796655" w:rsidP="0022720B">
            <w:pPr>
              <w:numPr>
                <w:ilvl w:val="0"/>
                <w:numId w:val="2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花崗石材搭配外牆面磚，整體造型設計搭配石材或</w:t>
            </w:r>
            <w:proofErr w:type="gramStart"/>
            <w:r w:rsidRPr="00767C89">
              <w:rPr>
                <w:rFonts w:ascii="Arial" w:eastAsia="標楷體" w:hAnsi="Arial"/>
                <w:spacing w:val="-10"/>
                <w:sz w:val="22"/>
              </w:rPr>
              <w:t>金屬飾板</w:t>
            </w:r>
            <w:proofErr w:type="gramEnd"/>
            <w:r w:rsidRPr="00767C89">
              <w:rPr>
                <w:rFonts w:ascii="Arial" w:eastAsia="標楷體" w:hAnsi="Arial"/>
                <w:spacing w:val="-10"/>
                <w:sz w:val="22"/>
              </w:rPr>
              <w:t>。</w:t>
            </w:r>
          </w:p>
        </w:tc>
        <w:tc>
          <w:tcPr>
            <w:tcW w:w="697" w:type="pct"/>
            <w:vAlign w:val="center"/>
          </w:tcPr>
          <w:p w14:paraId="13F65AA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D7B699C" w14:textId="77777777" w:rsidTr="00796655">
        <w:trPr>
          <w:trHeight w:val="20"/>
        </w:trPr>
        <w:tc>
          <w:tcPr>
            <w:tcW w:w="324" w:type="pct"/>
            <w:vMerge w:val="restart"/>
            <w:textDirection w:val="tbRlV"/>
            <w:vAlign w:val="center"/>
          </w:tcPr>
          <w:p w14:paraId="34BA2BF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二、牆面（含踢腳板）</w:t>
            </w:r>
          </w:p>
        </w:tc>
        <w:tc>
          <w:tcPr>
            <w:tcW w:w="614" w:type="pct"/>
            <w:vAlign w:val="center"/>
          </w:tcPr>
          <w:p w14:paraId="6535B83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內部</w:t>
            </w:r>
          </w:p>
          <w:p w14:paraId="58E8D7C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隔間牆</w:t>
            </w:r>
          </w:p>
        </w:tc>
        <w:tc>
          <w:tcPr>
            <w:tcW w:w="3366" w:type="pct"/>
            <w:gridSpan w:val="3"/>
            <w:vAlign w:val="center"/>
          </w:tcPr>
          <w:p w14:paraId="77AA667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輕隔間（內部鋪裝隔音、防火建材）或</w:t>
            </w:r>
            <w:r w:rsidRPr="00767C89">
              <w:rPr>
                <w:rFonts w:ascii="Arial" w:eastAsia="標楷體" w:hAnsi="Arial"/>
                <w:spacing w:val="-10"/>
                <w:sz w:val="22"/>
              </w:rPr>
              <w:t>1/2B</w:t>
            </w:r>
            <w:r w:rsidRPr="00767C89">
              <w:rPr>
                <w:rFonts w:ascii="Arial" w:eastAsia="標楷體" w:hAnsi="Arial"/>
                <w:spacing w:val="-10"/>
                <w:sz w:val="22"/>
              </w:rPr>
              <w:t>磚牆，牆面粉刷水泥漆、乳膠漆。</w:t>
            </w:r>
          </w:p>
        </w:tc>
        <w:tc>
          <w:tcPr>
            <w:tcW w:w="697" w:type="pct"/>
            <w:vMerge w:val="restart"/>
            <w:vAlign w:val="center"/>
          </w:tcPr>
          <w:p w14:paraId="5F2A1BD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5BEBE8CF" w14:textId="77777777" w:rsidTr="00796655">
        <w:trPr>
          <w:trHeight w:val="20"/>
        </w:trPr>
        <w:tc>
          <w:tcPr>
            <w:tcW w:w="324" w:type="pct"/>
            <w:vMerge/>
            <w:textDirection w:val="tbRlV"/>
            <w:vAlign w:val="center"/>
          </w:tcPr>
          <w:p w14:paraId="328F89B2"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7A24D9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門廳</w:t>
            </w:r>
          </w:p>
        </w:tc>
        <w:tc>
          <w:tcPr>
            <w:tcW w:w="939" w:type="pct"/>
            <w:vAlign w:val="center"/>
          </w:tcPr>
          <w:p w14:paraId="3887E1E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4FF2A71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牆面貼拋光</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或搭配木作裝潢。</w:t>
            </w:r>
          </w:p>
        </w:tc>
        <w:tc>
          <w:tcPr>
            <w:tcW w:w="1331" w:type="pct"/>
            <w:vAlign w:val="center"/>
          </w:tcPr>
          <w:p w14:paraId="2B0142C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牆面貼拋光</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、雕塑造型或搭配木作裝潢。</w:t>
            </w:r>
          </w:p>
        </w:tc>
        <w:tc>
          <w:tcPr>
            <w:tcW w:w="697" w:type="pct"/>
            <w:vMerge/>
            <w:vAlign w:val="center"/>
          </w:tcPr>
          <w:p w14:paraId="6A6C6858"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DE65DE0" w14:textId="77777777" w:rsidTr="00796655">
        <w:trPr>
          <w:trHeight w:val="20"/>
        </w:trPr>
        <w:tc>
          <w:tcPr>
            <w:tcW w:w="324" w:type="pct"/>
            <w:vMerge/>
            <w:textDirection w:val="tbRlV"/>
            <w:vAlign w:val="center"/>
          </w:tcPr>
          <w:p w14:paraId="044F3C2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EC417D5"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73D33AE4" w14:textId="77777777" w:rsidR="00796655" w:rsidRPr="00767C89" w:rsidRDefault="00796655" w:rsidP="00796655">
            <w:pPr>
              <w:tabs>
                <w:tab w:val="left" w:pos="240"/>
              </w:tabs>
              <w:overflowPunct w:val="0"/>
              <w:jc w:val="center"/>
              <w:rPr>
                <w:rFonts w:ascii="Arial" w:eastAsia="標楷體" w:hAnsi="Arial"/>
                <w:spacing w:val="-10"/>
                <w:sz w:val="22"/>
              </w:rPr>
            </w:pPr>
            <w:proofErr w:type="gramStart"/>
            <w:r w:rsidRPr="00767C89">
              <w:rPr>
                <w:rFonts w:ascii="Arial" w:eastAsia="標楷體" w:hAnsi="Arial"/>
                <w:spacing w:val="-10"/>
                <w:sz w:val="22"/>
              </w:rPr>
              <w:t>梯廳</w:t>
            </w:r>
            <w:proofErr w:type="gramEnd"/>
          </w:p>
        </w:tc>
        <w:tc>
          <w:tcPr>
            <w:tcW w:w="939" w:type="pct"/>
            <w:vAlign w:val="center"/>
          </w:tcPr>
          <w:p w14:paraId="0987280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2427" w:type="pct"/>
            <w:gridSpan w:val="2"/>
            <w:vAlign w:val="center"/>
          </w:tcPr>
          <w:p w14:paraId="211851D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牆面貼拋光</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或搭配木作裝潢。</w:t>
            </w:r>
          </w:p>
        </w:tc>
        <w:tc>
          <w:tcPr>
            <w:tcW w:w="697" w:type="pct"/>
            <w:vMerge/>
            <w:vAlign w:val="center"/>
          </w:tcPr>
          <w:p w14:paraId="3D096EA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1FD7278" w14:textId="77777777" w:rsidTr="00796655">
        <w:trPr>
          <w:trHeight w:val="20"/>
        </w:trPr>
        <w:tc>
          <w:tcPr>
            <w:tcW w:w="324" w:type="pct"/>
            <w:vMerge/>
            <w:textDirection w:val="tbRlV"/>
            <w:vAlign w:val="center"/>
          </w:tcPr>
          <w:p w14:paraId="79AC1B1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A98FEF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公共</w:t>
            </w:r>
          </w:p>
          <w:p w14:paraId="3A7A95C3"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樓梯間</w:t>
            </w:r>
          </w:p>
        </w:tc>
        <w:tc>
          <w:tcPr>
            <w:tcW w:w="3366" w:type="pct"/>
            <w:gridSpan w:val="3"/>
            <w:vAlign w:val="center"/>
          </w:tcPr>
          <w:p w14:paraId="0BD0249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697" w:type="pct"/>
            <w:vMerge/>
            <w:vAlign w:val="center"/>
          </w:tcPr>
          <w:p w14:paraId="4B19A5E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E6A1161" w14:textId="77777777" w:rsidTr="00796655">
        <w:trPr>
          <w:trHeight w:val="20"/>
        </w:trPr>
        <w:tc>
          <w:tcPr>
            <w:tcW w:w="324" w:type="pct"/>
            <w:vMerge/>
            <w:textDirection w:val="tbRlV"/>
            <w:vAlign w:val="center"/>
          </w:tcPr>
          <w:p w14:paraId="631D353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2906895"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店面</w:t>
            </w:r>
          </w:p>
          <w:p w14:paraId="29090CE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3366" w:type="pct"/>
            <w:gridSpan w:val="3"/>
            <w:vAlign w:val="center"/>
          </w:tcPr>
          <w:p w14:paraId="5B40954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697" w:type="pct"/>
            <w:vMerge/>
            <w:vAlign w:val="center"/>
          </w:tcPr>
          <w:p w14:paraId="57AB3701"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4248FE0B" w14:textId="77777777" w:rsidTr="00796655">
        <w:trPr>
          <w:trHeight w:val="20"/>
        </w:trPr>
        <w:tc>
          <w:tcPr>
            <w:tcW w:w="324" w:type="pct"/>
            <w:vMerge/>
            <w:textDirection w:val="tbRlV"/>
            <w:vAlign w:val="center"/>
          </w:tcPr>
          <w:p w14:paraId="2629A54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6B69C5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46987FA2"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3366" w:type="pct"/>
            <w:gridSpan w:val="3"/>
            <w:vAlign w:val="center"/>
          </w:tcPr>
          <w:p w14:paraId="6365555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697" w:type="pct"/>
            <w:vMerge/>
            <w:vAlign w:val="center"/>
          </w:tcPr>
          <w:p w14:paraId="4189107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A036430" w14:textId="77777777" w:rsidTr="00796655">
        <w:trPr>
          <w:trHeight w:val="20"/>
        </w:trPr>
        <w:tc>
          <w:tcPr>
            <w:tcW w:w="324" w:type="pct"/>
            <w:vMerge/>
            <w:textDirection w:val="tbRlV"/>
            <w:vAlign w:val="center"/>
          </w:tcPr>
          <w:p w14:paraId="0546C5E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723544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浴廁</w:t>
            </w:r>
          </w:p>
        </w:tc>
        <w:tc>
          <w:tcPr>
            <w:tcW w:w="939" w:type="pct"/>
            <w:vAlign w:val="center"/>
          </w:tcPr>
          <w:p w14:paraId="716549C9"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55CC98F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亮面磁磚、高級馬賽克磚、石英</w:t>
            </w:r>
            <w:proofErr w:type="gramStart"/>
            <w:r w:rsidRPr="00767C89">
              <w:rPr>
                <w:rFonts w:ascii="Arial" w:eastAsia="標楷體" w:hAnsi="Arial"/>
                <w:spacing w:val="-10"/>
                <w:sz w:val="22"/>
              </w:rPr>
              <w:t>磚或岩</w:t>
            </w:r>
            <w:proofErr w:type="gramEnd"/>
            <w:r w:rsidRPr="00767C89">
              <w:rPr>
                <w:rFonts w:ascii="Arial" w:eastAsia="標楷體" w:hAnsi="Arial"/>
                <w:spacing w:val="-10"/>
                <w:sz w:val="22"/>
              </w:rPr>
              <w:t>面磚。</w:t>
            </w:r>
          </w:p>
        </w:tc>
        <w:tc>
          <w:tcPr>
            <w:tcW w:w="1331" w:type="pct"/>
            <w:vAlign w:val="center"/>
          </w:tcPr>
          <w:p w14:paraId="2515C3D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亮面磁磚、高級馬賽克磚、石英</w:t>
            </w:r>
            <w:proofErr w:type="gramStart"/>
            <w:r w:rsidRPr="00767C89">
              <w:rPr>
                <w:rFonts w:ascii="Arial" w:eastAsia="標楷體" w:hAnsi="Arial"/>
                <w:spacing w:val="-10"/>
                <w:sz w:val="22"/>
              </w:rPr>
              <w:t>磚或岩</w:t>
            </w:r>
            <w:proofErr w:type="gramEnd"/>
            <w:r w:rsidRPr="00767C89">
              <w:rPr>
                <w:rFonts w:ascii="Arial" w:eastAsia="標楷體" w:hAnsi="Arial"/>
                <w:spacing w:val="-10"/>
                <w:sz w:val="22"/>
              </w:rPr>
              <w:t>面磚、磁磚。</w:t>
            </w:r>
          </w:p>
        </w:tc>
        <w:tc>
          <w:tcPr>
            <w:tcW w:w="697" w:type="pct"/>
            <w:vAlign w:val="center"/>
          </w:tcPr>
          <w:p w14:paraId="4F0766E6"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A1266C5" w14:textId="77777777" w:rsidTr="00796655">
        <w:trPr>
          <w:trHeight w:val="20"/>
        </w:trPr>
        <w:tc>
          <w:tcPr>
            <w:tcW w:w="324" w:type="pct"/>
            <w:vMerge/>
            <w:textDirection w:val="tbRlV"/>
            <w:vAlign w:val="center"/>
          </w:tcPr>
          <w:p w14:paraId="1F276F17"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DD7D2D"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陽臺</w:t>
            </w:r>
          </w:p>
        </w:tc>
        <w:tc>
          <w:tcPr>
            <w:tcW w:w="939" w:type="pct"/>
            <w:vAlign w:val="center"/>
          </w:tcPr>
          <w:p w14:paraId="3A180D8D"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防水水泥漆。</w:t>
            </w:r>
          </w:p>
        </w:tc>
        <w:tc>
          <w:tcPr>
            <w:tcW w:w="1096" w:type="pct"/>
            <w:vAlign w:val="center"/>
          </w:tcPr>
          <w:p w14:paraId="47CCAAC5"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整體造型丁掛、小</w:t>
            </w:r>
            <w:proofErr w:type="gramStart"/>
            <w:r w:rsidRPr="00767C89">
              <w:rPr>
                <w:rFonts w:ascii="Arial" w:eastAsia="標楷體" w:hAnsi="Arial"/>
                <w:spacing w:val="-10"/>
                <w:sz w:val="22"/>
              </w:rPr>
              <w:t>口磚或山形磚搭配抿</w:t>
            </w:r>
            <w:proofErr w:type="gramEnd"/>
            <w:r w:rsidRPr="00767C89">
              <w:rPr>
                <w:rFonts w:ascii="Arial" w:eastAsia="標楷體" w:hAnsi="Arial"/>
                <w:spacing w:val="-10"/>
                <w:sz w:val="22"/>
              </w:rPr>
              <w:t>石子，加防水水泥漆。</w:t>
            </w:r>
          </w:p>
        </w:tc>
        <w:tc>
          <w:tcPr>
            <w:tcW w:w="1331" w:type="pct"/>
            <w:vAlign w:val="center"/>
          </w:tcPr>
          <w:p w14:paraId="11C02B8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整體造型搭配石材、玻璃鋼材石材或磁磚。</w:t>
            </w:r>
          </w:p>
        </w:tc>
        <w:tc>
          <w:tcPr>
            <w:tcW w:w="697" w:type="pct"/>
            <w:vMerge w:val="restart"/>
            <w:vAlign w:val="center"/>
          </w:tcPr>
          <w:p w14:paraId="145272F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66D30756" w14:textId="77777777" w:rsidTr="00796655">
        <w:trPr>
          <w:trHeight w:val="20"/>
        </w:trPr>
        <w:tc>
          <w:tcPr>
            <w:tcW w:w="324" w:type="pct"/>
            <w:vMerge/>
            <w:textDirection w:val="tbRlV"/>
            <w:vAlign w:val="center"/>
          </w:tcPr>
          <w:p w14:paraId="6EFD6E01"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B71FF6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3366" w:type="pct"/>
            <w:gridSpan w:val="3"/>
            <w:vAlign w:val="center"/>
          </w:tcPr>
          <w:p w14:paraId="2F608ACE"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防水水泥漆。</w:t>
            </w:r>
          </w:p>
        </w:tc>
        <w:tc>
          <w:tcPr>
            <w:tcW w:w="697" w:type="pct"/>
            <w:vMerge/>
            <w:vAlign w:val="center"/>
          </w:tcPr>
          <w:p w14:paraId="25B9DFFF"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19E68C4" w14:textId="77777777" w:rsidTr="00796655">
        <w:trPr>
          <w:trHeight w:val="20"/>
        </w:trPr>
        <w:tc>
          <w:tcPr>
            <w:tcW w:w="324" w:type="pct"/>
            <w:vMerge/>
            <w:textDirection w:val="tbRlV"/>
            <w:vAlign w:val="center"/>
          </w:tcPr>
          <w:p w14:paraId="48CD55F1"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866E76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門廳</w:t>
            </w:r>
          </w:p>
        </w:tc>
        <w:tc>
          <w:tcPr>
            <w:tcW w:w="939" w:type="pct"/>
            <w:vAlign w:val="center"/>
          </w:tcPr>
          <w:p w14:paraId="6EC72C2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69F50185"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拋光石英磚、石材、</w:t>
            </w:r>
            <w:proofErr w:type="gramStart"/>
            <w:r w:rsidRPr="00767C89">
              <w:rPr>
                <w:rFonts w:ascii="Arial" w:eastAsia="標楷體" w:hAnsi="Arial"/>
                <w:spacing w:val="-10"/>
                <w:sz w:val="22"/>
              </w:rPr>
              <w:t>人造鋼石</w:t>
            </w:r>
            <w:proofErr w:type="gramEnd"/>
            <w:r w:rsidRPr="00767C89">
              <w:rPr>
                <w:rFonts w:ascii="Arial" w:eastAsia="標楷體" w:hAnsi="Arial"/>
                <w:spacing w:val="-10"/>
                <w:sz w:val="22"/>
              </w:rPr>
              <w:t>。</w:t>
            </w:r>
          </w:p>
        </w:tc>
        <w:tc>
          <w:tcPr>
            <w:tcW w:w="1331" w:type="pct"/>
            <w:vAlign w:val="center"/>
          </w:tcPr>
          <w:p w14:paraId="77483E2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花崗石或拼花處理大理石石材。</w:t>
            </w:r>
          </w:p>
        </w:tc>
        <w:tc>
          <w:tcPr>
            <w:tcW w:w="697" w:type="pct"/>
            <w:vAlign w:val="center"/>
          </w:tcPr>
          <w:p w14:paraId="29865603"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第三級應與天花、牆面整體配置達飯店型門廳設備</w:t>
            </w:r>
          </w:p>
        </w:tc>
      </w:tr>
      <w:tr w:rsidR="00796655" w:rsidRPr="00767C89" w14:paraId="113DA04C" w14:textId="77777777" w:rsidTr="00796655">
        <w:trPr>
          <w:trHeight w:val="20"/>
        </w:trPr>
        <w:tc>
          <w:tcPr>
            <w:tcW w:w="324" w:type="pct"/>
            <w:vMerge/>
            <w:textDirection w:val="tbRlV"/>
            <w:vAlign w:val="center"/>
          </w:tcPr>
          <w:p w14:paraId="5525D91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806B99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250B05CA" w14:textId="77777777" w:rsidR="00796655" w:rsidRPr="00767C89" w:rsidRDefault="00796655" w:rsidP="00796655">
            <w:pPr>
              <w:tabs>
                <w:tab w:val="left" w:pos="240"/>
              </w:tabs>
              <w:overflowPunct w:val="0"/>
              <w:jc w:val="center"/>
              <w:rPr>
                <w:rFonts w:ascii="Arial" w:eastAsia="標楷體" w:hAnsi="Arial"/>
                <w:spacing w:val="-10"/>
                <w:sz w:val="22"/>
              </w:rPr>
            </w:pPr>
            <w:proofErr w:type="gramStart"/>
            <w:r w:rsidRPr="00767C89">
              <w:rPr>
                <w:rFonts w:ascii="Arial" w:eastAsia="標楷體" w:hAnsi="Arial"/>
                <w:spacing w:val="-10"/>
                <w:sz w:val="22"/>
              </w:rPr>
              <w:t>梯廳</w:t>
            </w:r>
            <w:proofErr w:type="gramEnd"/>
          </w:p>
        </w:tc>
        <w:tc>
          <w:tcPr>
            <w:tcW w:w="939" w:type="pct"/>
            <w:vAlign w:val="center"/>
          </w:tcPr>
          <w:p w14:paraId="32E9DCB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50C62E0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拋光石英磚、石材、</w:t>
            </w:r>
            <w:proofErr w:type="gramStart"/>
            <w:r w:rsidRPr="00767C89">
              <w:rPr>
                <w:rFonts w:ascii="Arial" w:eastAsia="標楷體" w:hAnsi="Arial"/>
                <w:spacing w:val="-10"/>
                <w:sz w:val="22"/>
              </w:rPr>
              <w:t>人造鋼石</w:t>
            </w:r>
            <w:proofErr w:type="gramEnd"/>
            <w:r w:rsidRPr="00767C89">
              <w:rPr>
                <w:rFonts w:ascii="Arial" w:eastAsia="標楷體" w:hAnsi="Arial"/>
                <w:spacing w:val="-10"/>
                <w:sz w:val="22"/>
              </w:rPr>
              <w:t>。</w:t>
            </w:r>
          </w:p>
        </w:tc>
        <w:tc>
          <w:tcPr>
            <w:tcW w:w="1331" w:type="pct"/>
            <w:vAlign w:val="center"/>
          </w:tcPr>
          <w:p w14:paraId="5DDFB30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花崗石或拼花處理大理石石材。</w:t>
            </w:r>
          </w:p>
        </w:tc>
        <w:tc>
          <w:tcPr>
            <w:tcW w:w="697" w:type="pct"/>
            <w:vAlign w:val="center"/>
          </w:tcPr>
          <w:p w14:paraId="69E4FFFE"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A31E9FA" w14:textId="77777777" w:rsidTr="00796655">
        <w:trPr>
          <w:trHeight w:val="20"/>
        </w:trPr>
        <w:tc>
          <w:tcPr>
            <w:tcW w:w="324" w:type="pct"/>
            <w:vMerge/>
            <w:textDirection w:val="tbRlV"/>
            <w:vAlign w:val="center"/>
          </w:tcPr>
          <w:p w14:paraId="043B421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063A5A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公共</w:t>
            </w:r>
          </w:p>
          <w:p w14:paraId="39D6D913"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樓梯間</w:t>
            </w:r>
          </w:p>
        </w:tc>
        <w:tc>
          <w:tcPr>
            <w:tcW w:w="939" w:type="pct"/>
            <w:vAlign w:val="center"/>
          </w:tcPr>
          <w:p w14:paraId="02528CD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具止滑</w:t>
            </w:r>
            <w:proofErr w:type="gramEnd"/>
            <w:r w:rsidRPr="00767C89">
              <w:rPr>
                <w:rFonts w:ascii="Arial" w:eastAsia="標楷體" w:hAnsi="Arial"/>
                <w:spacing w:val="-10"/>
                <w:sz w:val="22"/>
              </w:rPr>
              <w:t>功能之國產磁磚。</w:t>
            </w:r>
          </w:p>
        </w:tc>
        <w:tc>
          <w:tcPr>
            <w:tcW w:w="1096" w:type="pct"/>
            <w:vAlign w:val="center"/>
          </w:tcPr>
          <w:p w14:paraId="33F1CCE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具止滑</w:t>
            </w:r>
            <w:proofErr w:type="gramEnd"/>
            <w:r w:rsidRPr="00767C89">
              <w:rPr>
                <w:rFonts w:ascii="Arial" w:eastAsia="標楷體" w:hAnsi="Arial"/>
                <w:spacing w:val="-10"/>
                <w:sz w:val="22"/>
              </w:rPr>
              <w:t>功能之石英磚、高級止滑磁磚。</w:t>
            </w:r>
          </w:p>
        </w:tc>
        <w:tc>
          <w:tcPr>
            <w:tcW w:w="1331" w:type="pct"/>
            <w:vAlign w:val="center"/>
          </w:tcPr>
          <w:p w14:paraId="5E4E879F" w14:textId="77777777" w:rsidR="00796655" w:rsidRPr="00767C89" w:rsidRDefault="00796655" w:rsidP="0022720B">
            <w:pPr>
              <w:numPr>
                <w:ilvl w:val="0"/>
                <w:numId w:val="2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高級防滑地</w:t>
            </w:r>
            <w:proofErr w:type="gramStart"/>
            <w:r w:rsidRPr="00767C89">
              <w:rPr>
                <w:rFonts w:ascii="Arial" w:eastAsia="標楷體" w:hAnsi="Arial"/>
                <w:spacing w:val="-10"/>
                <w:sz w:val="22"/>
              </w:rPr>
              <w:t>坪面材</w:t>
            </w:r>
            <w:proofErr w:type="gramEnd"/>
            <w:r w:rsidRPr="00767C89">
              <w:rPr>
                <w:rFonts w:ascii="Arial" w:eastAsia="標楷體" w:hAnsi="Arial"/>
                <w:spacing w:val="-10"/>
                <w:sz w:val="22"/>
              </w:rPr>
              <w:t>。</w:t>
            </w:r>
          </w:p>
          <w:p w14:paraId="05B5B71B" w14:textId="77777777" w:rsidR="00796655" w:rsidRPr="00767C89" w:rsidRDefault="00796655" w:rsidP="0022720B">
            <w:pPr>
              <w:numPr>
                <w:ilvl w:val="0"/>
                <w:numId w:val="2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花崗石或拼花處理大理石石材。</w:t>
            </w:r>
          </w:p>
        </w:tc>
        <w:tc>
          <w:tcPr>
            <w:tcW w:w="697" w:type="pct"/>
            <w:vAlign w:val="center"/>
          </w:tcPr>
          <w:p w14:paraId="273E4035"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3D61BBF" w14:textId="77777777" w:rsidTr="00796655">
        <w:trPr>
          <w:trHeight w:val="20"/>
        </w:trPr>
        <w:tc>
          <w:tcPr>
            <w:tcW w:w="324" w:type="pct"/>
            <w:vMerge/>
            <w:textDirection w:val="tbRlV"/>
            <w:vAlign w:val="center"/>
          </w:tcPr>
          <w:p w14:paraId="07E9E28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2A5270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店面</w:t>
            </w:r>
          </w:p>
          <w:p w14:paraId="04D7B973"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62F22C3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7F965593"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w:t>
            </w:r>
          </w:p>
        </w:tc>
        <w:tc>
          <w:tcPr>
            <w:tcW w:w="1331" w:type="pct"/>
            <w:vAlign w:val="center"/>
          </w:tcPr>
          <w:p w14:paraId="455DD95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整片大塊花崗石、大理石石材或拋光石英磚。</w:t>
            </w:r>
          </w:p>
        </w:tc>
        <w:tc>
          <w:tcPr>
            <w:tcW w:w="697" w:type="pct"/>
            <w:vAlign w:val="center"/>
          </w:tcPr>
          <w:p w14:paraId="3C66EE7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43EBB2A2" w14:textId="77777777" w:rsidTr="00796655">
        <w:trPr>
          <w:trHeight w:val="20"/>
        </w:trPr>
        <w:tc>
          <w:tcPr>
            <w:tcW w:w="324" w:type="pct"/>
            <w:vMerge/>
            <w:textDirection w:val="tbRlV"/>
            <w:vAlign w:val="center"/>
          </w:tcPr>
          <w:p w14:paraId="57F35F27"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E96432B"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559BA6F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4F60D2C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50830AF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拋光石英磚、複合式木質地板。</w:t>
            </w:r>
          </w:p>
        </w:tc>
        <w:tc>
          <w:tcPr>
            <w:tcW w:w="1331" w:type="pct"/>
            <w:vAlign w:val="center"/>
          </w:tcPr>
          <w:p w14:paraId="4E48641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w:t>
            </w:r>
            <w:proofErr w:type="gramStart"/>
            <w:r w:rsidRPr="00767C89">
              <w:rPr>
                <w:rFonts w:ascii="Arial" w:eastAsia="標楷體" w:hAnsi="Arial"/>
                <w:spacing w:val="-10"/>
                <w:sz w:val="22"/>
              </w:rPr>
              <w:t>石英磚或花崗岩</w:t>
            </w:r>
            <w:proofErr w:type="gramEnd"/>
            <w:r w:rsidRPr="00767C89">
              <w:rPr>
                <w:rFonts w:ascii="Arial" w:eastAsia="標楷體" w:hAnsi="Arial"/>
                <w:spacing w:val="-10"/>
                <w:sz w:val="22"/>
              </w:rPr>
              <w:t>或實木地板。</w:t>
            </w:r>
          </w:p>
        </w:tc>
        <w:tc>
          <w:tcPr>
            <w:tcW w:w="697" w:type="pct"/>
            <w:vAlign w:val="center"/>
          </w:tcPr>
          <w:p w14:paraId="4A33E52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5EF2C7D" w14:textId="77777777" w:rsidTr="00796655">
        <w:trPr>
          <w:trHeight w:val="20"/>
        </w:trPr>
        <w:tc>
          <w:tcPr>
            <w:tcW w:w="324" w:type="pct"/>
            <w:vMerge/>
            <w:textDirection w:val="tbRlV"/>
            <w:vAlign w:val="center"/>
          </w:tcPr>
          <w:p w14:paraId="4430CF0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F83727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浴廁</w:t>
            </w:r>
          </w:p>
        </w:tc>
        <w:tc>
          <w:tcPr>
            <w:tcW w:w="939" w:type="pct"/>
            <w:vAlign w:val="center"/>
          </w:tcPr>
          <w:p w14:paraId="10CB5C8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64A8A4D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防滑地磚、石英磚。</w:t>
            </w:r>
          </w:p>
        </w:tc>
        <w:tc>
          <w:tcPr>
            <w:tcW w:w="1331" w:type="pct"/>
            <w:vAlign w:val="center"/>
          </w:tcPr>
          <w:p w14:paraId="34C7CB9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防滑地磚、</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w:t>
            </w:r>
            <w:r w:rsidRPr="00767C89">
              <w:rPr>
                <w:rFonts w:ascii="Arial" w:eastAsia="標楷體" w:hAnsi="Arial"/>
                <w:spacing w:val="-10"/>
                <w:sz w:val="22"/>
              </w:rPr>
              <w:t>30*30cm</w:t>
            </w:r>
            <w:r w:rsidRPr="00767C89">
              <w:rPr>
                <w:rFonts w:ascii="Arial" w:eastAsia="標楷體" w:hAnsi="Arial"/>
                <w:spacing w:val="-10"/>
                <w:sz w:val="22"/>
              </w:rPr>
              <w:t>以上石英磚或荔面花崗石。</w:t>
            </w:r>
          </w:p>
        </w:tc>
        <w:tc>
          <w:tcPr>
            <w:tcW w:w="697" w:type="pct"/>
            <w:vAlign w:val="center"/>
          </w:tcPr>
          <w:p w14:paraId="6FDABF7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257D5A7" w14:textId="77777777" w:rsidTr="00796655">
        <w:trPr>
          <w:trHeight w:val="20"/>
        </w:trPr>
        <w:tc>
          <w:tcPr>
            <w:tcW w:w="324" w:type="pct"/>
            <w:vMerge/>
            <w:textDirection w:val="tbRlV"/>
            <w:vAlign w:val="center"/>
          </w:tcPr>
          <w:p w14:paraId="338A9A8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75785E2"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陽臺</w:t>
            </w:r>
          </w:p>
        </w:tc>
        <w:tc>
          <w:tcPr>
            <w:tcW w:w="939" w:type="pct"/>
            <w:vAlign w:val="center"/>
          </w:tcPr>
          <w:p w14:paraId="23B82291"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小口磚</w:t>
            </w:r>
            <w:proofErr w:type="gramEnd"/>
            <w:r w:rsidRPr="00767C89">
              <w:rPr>
                <w:rFonts w:ascii="Arial" w:eastAsia="標楷體" w:hAnsi="Arial"/>
                <w:spacing w:val="-10"/>
                <w:sz w:val="22"/>
              </w:rPr>
              <w:t>、馬賽克。</w:t>
            </w:r>
          </w:p>
        </w:tc>
        <w:tc>
          <w:tcPr>
            <w:tcW w:w="2427" w:type="pct"/>
            <w:gridSpan w:val="2"/>
            <w:vAlign w:val="center"/>
          </w:tcPr>
          <w:p w14:paraId="6A12EAF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防滑石英磚、快乾式</w:t>
            </w:r>
            <w:r w:rsidRPr="00767C89">
              <w:rPr>
                <w:rFonts w:ascii="Arial" w:eastAsia="標楷體" w:hAnsi="Arial"/>
                <w:spacing w:val="-10"/>
                <w:sz w:val="22"/>
              </w:rPr>
              <w:t>30*30cm</w:t>
            </w:r>
            <w:r w:rsidRPr="00767C89">
              <w:rPr>
                <w:rFonts w:ascii="Arial" w:eastAsia="標楷體" w:hAnsi="Arial"/>
                <w:spacing w:val="-10"/>
                <w:sz w:val="22"/>
              </w:rPr>
              <w:t>以上石英磚或</w:t>
            </w:r>
            <w:proofErr w:type="gramStart"/>
            <w:r w:rsidRPr="00767C89">
              <w:rPr>
                <w:rFonts w:ascii="Arial" w:eastAsia="標楷體" w:hAnsi="Arial"/>
                <w:spacing w:val="-10"/>
                <w:sz w:val="22"/>
              </w:rPr>
              <w:t>荔</w:t>
            </w:r>
            <w:proofErr w:type="gramEnd"/>
            <w:r w:rsidRPr="00767C89">
              <w:rPr>
                <w:rFonts w:ascii="Arial" w:eastAsia="標楷體" w:hAnsi="Arial"/>
                <w:spacing w:val="-10"/>
                <w:sz w:val="22"/>
              </w:rPr>
              <w:t>面花崗石。</w:t>
            </w:r>
          </w:p>
        </w:tc>
        <w:tc>
          <w:tcPr>
            <w:tcW w:w="697" w:type="pct"/>
            <w:vAlign w:val="center"/>
          </w:tcPr>
          <w:p w14:paraId="72CDF5B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E7900F7" w14:textId="77777777" w:rsidTr="00796655">
        <w:trPr>
          <w:trHeight w:val="20"/>
        </w:trPr>
        <w:tc>
          <w:tcPr>
            <w:tcW w:w="324" w:type="pct"/>
            <w:vMerge/>
            <w:textDirection w:val="tbRlV"/>
            <w:vAlign w:val="center"/>
          </w:tcPr>
          <w:p w14:paraId="5EAC4AC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2BE59DD"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939" w:type="pct"/>
            <w:vAlign w:val="center"/>
          </w:tcPr>
          <w:p w14:paraId="2B8A406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整體粉光。</w:t>
            </w:r>
          </w:p>
        </w:tc>
        <w:tc>
          <w:tcPr>
            <w:tcW w:w="2427" w:type="pct"/>
            <w:gridSpan w:val="2"/>
            <w:vAlign w:val="center"/>
          </w:tcPr>
          <w:p w14:paraId="71D4EC48" w14:textId="77777777" w:rsidR="00796655" w:rsidRPr="00767C89" w:rsidRDefault="00796655" w:rsidP="0022720B">
            <w:pPr>
              <w:numPr>
                <w:ilvl w:val="0"/>
                <w:numId w:val="2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AC</w:t>
            </w:r>
            <w:r w:rsidRPr="00767C89">
              <w:rPr>
                <w:rFonts w:ascii="Arial" w:eastAsia="標楷體" w:hAnsi="Arial"/>
                <w:spacing w:val="-10"/>
                <w:sz w:val="22"/>
              </w:rPr>
              <w:t>鋪面或</w:t>
            </w:r>
            <w:r w:rsidRPr="00767C89">
              <w:rPr>
                <w:rFonts w:ascii="Arial" w:eastAsia="標楷體" w:hAnsi="Arial"/>
                <w:spacing w:val="-10"/>
                <w:sz w:val="22"/>
              </w:rPr>
              <w:t>PU</w:t>
            </w:r>
            <w:r w:rsidRPr="00767C89">
              <w:rPr>
                <w:rFonts w:ascii="Arial" w:eastAsia="標楷體" w:hAnsi="Arial"/>
                <w:spacing w:val="-10"/>
                <w:sz w:val="22"/>
              </w:rPr>
              <w:t>、</w:t>
            </w:r>
            <w:r w:rsidRPr="00767C89">
              <w:rPr>
                <w:rFonts w:ascii="Arial" w:eastAsia="標楷體" w:hAnsi="Arial"/>
                <w:spacing w:val="-10"/>
                <w:sz w:val="22"/>
              </w:rPr>
              <w:t>EPOXY</w:t>
            </w:r>
            <w:r w:rsidRPr="00767C89">
              <w:rPr>
                <w:rFonts w:ascii="Arial" w:eastAsia="標楷體" w:hAnsi="Arial"/>
                <w:spacing w:val="-10"/>
                <w:sz w:val="22"/>
              </w:rPr>
              <w:t>耐磨硬化</w:t>
            </w:r>
            <w:proofErr w:type="gramStart"/>
            <w:r w:rsidRPr="00767C89">
              <w:rPr>
                <w:rFonts w:ascii="Arial" w:eastAsia="標楷體" w:hAnsi="Arial"/>
                <w:spacing w:val="-10"/>
                <w:sz w:val="22"/>
              </w:rPr>
              <w:t>地坪加石英</w:t>
            </w:r>
            <w:proofErr w:type="gramEnd"/>
            <w:r w:rsidRPr="00767C89">
              <w:rPr>
                <w:rFonts w:ascii="Arial" w:eastAsia="標楷體" w:hAnsi="Arial"/>
                <w:spacing w:val="-10"/>
                <w:sz w:val="22"/>
              </w:rPr>
              <w:t>砂。</w:t>
            </w:r>
          </w:p>
          <w:p w14:paraId="10796997" w14:textId="77777777" w:rsidR="00796655" w:rsidRPr="00767C89" w:rsidRDefault="00796655" w:rsidP="0022720B">
            <w:pPr>
              <w:numPr>
                <w:ilvl w:val="0"/>
                <w:numId w:val="2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一樓到地下一樓車道地坪鋪設高級車道磚，其餘</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EPOXY</w:t>
            </w:r>
            <w:proofErr w:type="gramStart"/>
            <w:r w:rsidRPr="00767C89">
              <w:rPr>
                <w:rFonts w:ascii="Arial" w:eastAsia="標楷體" w:hAnsi="Arial"/>
                <w:spacing w:val="-10"/>
                <w:sz w:val="22"/>
              </w:rPr>
              <w:t>加金鋼</w:t>
            </w:r>
            <w:proofErr w:type="gramEnd"/>
            <w:r w:rsidRPr="00767C89">
              <w:rPr>
                <w:rFonts w:ascii="Arial" w:eastAsia="標楷體" w:hAnsi="Arial"/>
                <w:spacing w:val="-10"/>
                <w:sz w:val="22"/>
              </w:rPr>
              <w:t>砂鋪設處理，停車場</w:t>
            </w:r>
            <w:proofErr w:type="gramStart"/>
            <w:r w:rsidRPr="00767C89">
              <w:rPr>
                <w:rFonts w:ascii="Arial" w:eastAsia="標楷體" w:hAnsi="Arial"/>
                <w:spacing w:val="-10"/>
                <w:sz w:val="22"/>
              </w:rPr>
              <w:t>平頂級牆</w:t>
            </w:r>
            <w:proofErr w:type="gramEnd"/>
            <w:r w:rsidRPr="00767C89">
              <w:rPr>
                <w:rFonts w:ascii="Arial" w:eastAsia="標楷體" w:hAnsi="Arial"/>
                <w:spacing w:val="-10"/>
                <w:sz w:val="22"/>
              </w:rPr>
              <w:t>面都採用</w:t>
            </w:r>
            <w:proofErr w:type="gramStart"/>
            <w:r w:rsidRPr="00767C89">
              <w:rPr>
                <w:rFonts w:ascii="Arial" w:eastAsia="標楷體" w:hAnsi="Arial"/>
                <w:spacing w:val="-10"/>
                <w:sz w:val="22"/>
              </w:rPr>
              <w:t>防水漆並附</w:t>
            </w:r>
            <w:proofErr w:type="gramEnd"/>
            <w:r w:rsidRPr="00767C89">
              <w:rPr>
                <w:rFonts w:ascii="Arial" w:eastAsia="標楷體" w:hAnsi="Arial"/>
                <w:spacing w:val="-10"/>
                <w:sz w:val="22"/>
              </w:rPr>
              <w:t>設照明燈具。</w:t>
            </w:r>
          </w:p>
        </w:tc>
        <w:tc>
          <w:tcPr>
            <w:tcW w:w="697" w:type="pct"/>
            <w:vAlign w:val="center"/>
          </w:tcPr>
          <w:p w14:paraId="1CD47AD5"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FCEFF6D" w14:textId="77777777" w:rsidTr="00796655">
        <w:trPr>
          <w:trHeight w:val="20"/>
        </w:trPr>
        <w:tc>
          <w:tcPr>
            <w:tcW w:w="324" w:type="pct"/>
            <w:vMerge/>
            <w:textDirection w:val="tbRlV"/>
            <w:vAlign w:val="center"/>
          </w:tcPr>
          <w:p w14:paraId="2326D76D"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423465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屋頂</w:t>
            </w:r>
          </w:p>
        </w:tc>
        <w:tc>
          <w:tcPr>
            <w:tcW w:w="939" w:type="pct"/>
            <w:vAlign w:val="center"/>
          </w:tcPr>
          <w:p w14:paraId="784D6378" w14:textId="77777777" w:rsidR="00796655" w:rsidRPr="00767C89" w:rsidRDefault="00796655" w:rsidP="0022720B">
            <w:pPr>
              <w:numPr>
                <w:ilvl w:val="0"/>
                <w:numId w:val="2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整體防水粉光，加鋪防水隔熱</w:t>
            </w:r>
            <w:r w:rsidRPr="00767C89">
              <w:rPr>
                <w:rFonts w:ascii="Arial" w:eastAsia="標楷體" w:hAnsi="Arial"/>
                <w:spacing w:val="-10"/>
                <w:sz w:val="22"/>
              </w:rPr>
              <w:t>PU</w:t>
            </w:r>
            <w:r w:rsidRPr="00767C89">
              <w:rPr>
                <w:rFonts w:ascii="Arial" w:eastAsia="標楷體" w:hAnsi="Arial"/>
                <w:spacing w:val="-10"/>
                <w:sz w:val="22"/>
              </w:rPr>
              <w:t>、</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化瀝青處理。</w:t>
            </w:r>
          </w:p>
          <w:p w14:paraId="4BEDEED3" w14:textId="77777777" w:rsidR="00796655" w:rsidRPr="00767C89" w:rsidRDefault="00796655" w:rsidP="0022720B">
            <w:pPr>
              <w:numPr>
                <w:ilvl w:val="0"/>
                <w:numId w:val="2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一層隔熱、一層防水。</w:t>
            </w:r>
          </w:p>
        </w:tc>
        <w:tc>
          <w:tcPr>
            <w:tcW w:w="1096" w:type="pct"/>
            <w:vAlign w:val="center"/>
          </w:tcPr>
          <w:p w14:paraId="01EFF4CA" w14:textId="77777777" w:rsidR="00796655" w:rsidRPr="00767C89" w:rsidRDefault="00796655" w:rsidP="0022720B">
            <w:pPr>
              <w:numPr>
                <w:ilvl w:val="0"/>
                <w:numId w:val="2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整體防水粉光，加鋪</w:t>
            </w:r>
            <w:r w:rsidRPr="00767C89">
              <w:rPr>
                <w:rFonts w:ascii="Arial" w:eastAsia="標楷體" w:hAnsi="Arial"/>
                <w:spacing w:val="-10"/>
                <w:sz w:val="22"/>
              </w:rPr>
              <w:t>PU</w:t>
            </w:r>
            <w:r w:rsidRPr="00767C89">
              <w:rPr>
                <w:rFonts w:ascii="Arial" w:eastAsia="標楷體" w:hAnsi="Arial"/>
                <w:spacing w:val="-10"/>
                <w:sz w:val="22"/>
              </w:rPr>
              <w:t>、</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化瀝青處理並貼石材或高級</w:t>
            </w:r>
            <w:proofErr w:type="gramStart"/>
            <w:r w:rsidRPr="00767C89">
              <w:rPr>
                <w:rFonts w:ascii="Arial" w:eastAsia="標楷體" w:hAnsi="Arial"/>
                <w:spacing w:val="-10"/>
                <w:sz w:val="22"/>
              </w:rPr>
              <w:t>隔熱</w:t>
            </w:r>
            <w:proofErr w:type="gramEnd"/>
            <w:r w:rsidRPr="00767C89">
              <w:rPr>
                <w:rFonts w:ascii="Arial" w:eastAsia="標楷體" w:hAnsi="Arial"/>
                <w:spacing w:val="-10"/>
                <w:sz w:val="22"/>
              </w:rPr>
              <w:t>磚。</w:t>
            </w:r>
          </w:p>
          <w:p w14:paraId="6D8E9E94" w14:textId="77777777" w:rsidR="00796655" w:rsidRPr="00767C89" w:rsidRDefault="00796655" w:rsidP="0022720B">
            <w:pPr>
              <w:numPr>
                <w:ilvl w:val="0"/>
                <w:numId w:val="2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兩層隔熱、兩層防水材質。</w:t>
            </w:r>
          </w:p>
        </w:tc>
        <w:tc>
          <w:tcPr>
            <w:tcW w:w="1331" w:type="pct"/>
            <w:vAlign w:val="center"/>
          </w:tcPr>
          <w:p w14:paraId="136692A0"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整體防水粉光，加鋪</w:t>
            </w:r>
            <w:r w:rsidRPr="00767C89">
              <w:rPr>
                <w:rFonts w:ascii="Arial" w:eastAsia="標楷體" w:hAnsi="Arial"/>
                <w:spacing w:val="-10"/>
                <w:sz w:val="22"/>
              </w:rPr>
              <w:t>PU</w:t>
            </w:r>
            <w:r w:rsidRPr="00767C89">
              <w:rPr>
                <w:rFonts w:ascii="Arial" w:eastAsia="標楷體" w:hAnsi="Arial"/>
                <w:spacing w:val="-10"/>
                <w:sz w:val="22"/>
              </w:rPr>
              <w:t>、</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化瀝青處理或其他防水隔熱層</w:t>
            </w:r>
            <w:r w:rsidRPr="00767C89">
              <w:rPr>
                <w:rFonts w:ascii="Arial" w:eastAsia="標楷體" w:hAnsi="Arial" w:hint="eastAsia"/>
                <w:spacing w:val="-10"/>
                <w:sz w:val="22"/>
              </w:rPr>
              <w:t>〔</w:t>
            </w:r>
            <w:r w:rsidRPr="00767C89">
              <w:rPr>
                <w:rFonts w:ascii="Arial" w:eastAsia="標楷體" w:hAnsi="Arial"/>
                <w:spacing w:val="-10"/>
                <w:sz w:val="22"/>
              </w:rPr>
              <w:t>如自黏性防水膜（防水）、泡沫混凝土（隔熱）</w:t>
            </w:r>
            <w:r w:rsidRPr="00767C89">
              <w:rPr>
                <w:rFonts w:ascii="Arial" w:eastAsia="標楷體" w:hAnsi="Arial" w:hint="eastAsia"/>
                <w:spacing w:val="-10"/>
                <w:sz w:val="22"/>
              </w:rPr>
              <w:t>〕</w:t>
            </w:r>
            <w:r w:rsidRPr="00767C89">
              <w:rPr>
                <w:rFonts w:ascii="Arial" w:eastAsia="標楷體" w:hAnsi="Arial"/>
                <w:spacing w:val="-10"/>
                <w:sz w:val="22"/>
              </w:rPr>
              <w:t>貼石材。</w:t>
            </w:r>
          </w:p>
          <w:p w14:paraId="6113BC18"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超越兩層隔熱及兩層防水，或更多層次產品。</w:t>
            </w:r>
          </w:p>
          <w:p w14:paraId="4D23D8DB"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底層</w:t>
            </w:r>
            <w:proofErr w:type="gramStart"/>
            <w:r w:rsidRPr="00767C89">
              <w:rPr>
                <w:rFonts w:ascii="Arial" w:eastAsia="標楷體" w:hAnsi="Arial"/>
                <w:spacing w:val="-10"/>
                <w:sz w:val="22"/>
              </w:rPr>
              <w:t>水泥砂粉光</w:t>
            </w:r>
            <w:proofErr w:type="gramEnd"/>
            <w:r w:rsidRPr="00767C89">
              <w:rPr>
                <w:rFonts w:ascii="Arial" w:eastAsia="標楷體" w:hAnsi="Arial"/>
                <w:spacing w:val="-10"/>
                <w:sz w:val="22"/>
              </w:rPr>
              <w:t>上漆滲透性防水層。</w:t>
            </w:r>
          </w:p>
          <w:p w14:paraId="7343383A"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中間層鋪設熱熔式</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化瀝青防水毯。</w:t>
            </w:r>
          </w:p>
          <w:p w14:paraId="74D0EDC5"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表面鋪設高級石英</w:t>
            </w:r>
            <w:proofErr w:type="gramStart"/>
            <w:r w:rsidRPr="00767C89">
              <w:rPr>
                <w:rFonts w:ascii="Arial" w:eastAsia="標楷體" w:hAnsi="Arial"/>
                <w:spacing w:val="-10"/>
                <w:sz w:val="22"/>
              </w:rPr>
              <w:t>隔熱磚</w:t>
            </w:r>
            <w:proofErr w:type="gramEnd"/>
            <w:r w:rsidRPr="00767C89">
              <w:rPr>
                <w:rFonts w:ascii="Arial" w:eastAsia="標楷體" w:hAnsi="Arial"/>
                <w:spacing w:val="-10"/>
                <w:sz w:val="22"/>
              </w:rPr>
              <w:t>。</w:t>
            </w:r>
          </w:p>
          <w:p w14:paraId="0E3EA391"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其它鋪設石材、石英磚及</w:t>
            </w:r>
            <w:proofErr w:type="gramStart"/>
            <w:r w:rsidRPr="00767C89">
              <w:rPr>
                <w:rFonts w:ascii="Arial" w:eastAsia="標楷體" w:hAnsi="Arial"/>
                <w:spacing w:val="-10"/>
                <w:sz w:val="22"/>
              </w:rPr>
              <w:t>抗拉防水材</w:t>
            </w:r>
            <w:proofErr w:type="gramEnd"/>
            <w:r w:rsidRPr="00767C89">
              <w:rPr>
                <w:rFonts w:ascii="Arial" w:eastAsia="標楷體" w:hAnsi="Arial"/>
                <w:spacing w:val="-10"/>
                <w:sz w:val="22"/>
              </w:rPr>
              <w:t>+</w:t>
            </w:r>
            <w:r w:rsidRPr="00767C89">
              <w:rPr>
                <w:rFonts w:ascii="Arial" w:eastAsia="標楷體" w:hAnsi="Arial"/>
                <w:spacing w:val="-10"/>
                <w:sz w:val="22"/>
              </w:rPr>
              <w:t>油漆型</w:t>
            </w:r>
            <w:proofErr w:type="gramStart"/>
            <w:r w:rsidRPr="00767C89">
              <w:rPr>
                <w:rFonts w:ascii="Arial" w:eastAsia="標楷體" w:hAnsi="Arial"/>
                <w:spacing w:val="-10"/>
                <w:sz w:val="22"/>
              </w:rPr>
              <w:t>防水</w:t>
            </w:r>
            <w:proofErr w:type="gramEnd"/>
            <w:r w:rsidRPr="00767C89">
              <w:rPr>
                <w:rFonts w:ascii="Arial" w:eastAsia="標楷體" w:hAnsi="Arial"/>
                <w:spacing w:val="-10"/>
                <w:sz w:val="22"/>
              </w:rPr>
              <w:t>材及各式軟質泡沫</w:t>
            </w:r>
            <w:r w:rsidRPr="00767C89">
              <w:rPr>
                <w:rFonts w:ascii="Arial" w:eastAsia="標楷體" w:hAnsi="Arial"/>
                <w:spacing w:val="-10"/>
                <w:sz w:val="22"/>
              </w:rPr>
              <w:lastRenderedPageBreak/>
              <w:t>等隔熱材質可達防水、隔熱效果。</w:t>
            </w:r>
          </w:p>
        </w:tc>
        <w:tc>
          <w:tcPr>
            <w:tcW w:w="697" w:type="pct"/>
            <w:vAlign w:val="center"/>
          </w:tcPr>
          <w:p w14:paraId="1415B50A"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380B6F7" w14:textId="77777777" w:rsidTr="00796655">
        <w:trPr>
          <w:trHeight w:val="20"/>
        </w:trPr>
        <w:tc>
          <w:tcPr>
            <w:tcW w:w="324" w:type="pct"/>
            <w:vMerge w:val="restart"/>
            <w:textDirection w:val="tbRlV"/>
            <w:vAlign w:val="center"/>
          </w:tcPr>
          <w:p w14:paraId="6329B45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三、平頂</w:t>
            </w:r>
          </w:p>
        </w:tc>
        <w:tc>
          <w:tcPr>
            <w:tcW w:w="614" w:type="pct"/>
            <w:vAlign w:val="center"/>
          </w:tcPr>
          <w:p w14:paraId="51F7585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門廳</w:t>
            </w:r>
          </w:p>
        </w:tc>
        <w:tc>
          <w:tcPr>
            <w:tcW w:w="939" w:type="pct"/>
            <w:vAlign w:val="center"/>
          </w:tcPr>
          <w:p w14:paraId="19052EC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76DFE64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整體造型加水泥漆、乳膠漆（含燈具）。</w:t>
            </w:r>
          </w:p>
        </w:tc>
        <w:tc>
          <w:tcPr>
            <w:tcW w:w="1331" w:type="pct"/>
            <w:vAlign w:val="center"/>
          </w:tcPr>
          <w:p w14:paraId="0691F9C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藝術造型雕塑配合多項建材、燈具、高級藝術木作（防火矽酸鈣板），防火耐震強化纖維板藝術造型天花板附加全套造型燈具。</w:t>
            </w:r>
          </w:p>
        </w:tc>
        <w:tc>
          <w:tcPr>
            <w:tcW w:w="697" w:type="pct"/>
            <w:vMerge w:val="restart"/>
            <w:vAlign w:val="center"/>
          </w:tcPr>
          <w:p w14:paraId="2928F66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062D2D10" w14:textId="77777777" w:rsidTr="00796655">
        <w:trPr>
          <w:trHeight w:val="20"/>
        </w:trPr>
        <w:tc>
          <w:tcPr>
            <w:tcW w:w="324" w:type="pct"/>
            <w:vMerge/>
            <w:textDirection w:val="tbRlV"/>
            <w:vAlign w:val="center"/>
          </w:tcPr>
          <w:p w14:paraId="1BF7DF66"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F42125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74C6559D" w14:textId="77777777" w:rsidR="00796655" w:rsidRPr="00767C89" w:rsidRDefault="00796655" w:rsidP="00796655">
            <w:pPr>
              <w:tabs>
                <w:tab w:val="left" w:pos="240"/>
              </w:tabs>
              <w:overflowPunct w:val="0"/>
              <w:jc w:val="center"/>
              <w:rPr>
                <w:rFonts w:ascii="Arial" w:eastAsia="標楷體" w:hAnsi="Arial"/>
                <w:spacing w:val="-10"/>
                <w:sz w:val="22"/>
              </w:rPr>
            </w:pPr>
            <w:proofErr w:type="gramStart"/>
            <w:r w:rsidRPr="00767C89">
              <w:rPr>
                <w:rFonts w:ascii="Arial" w:eastAsia="標楷體" w:hAnsi="Arial"/>
                <w:spacing w:val="-10"/>
                <w:sz w:val="22"/>
              </w:rPr>
              <w:t>梯廳</w:t>
            </w:r>
            <w:proofErr w:type="gramEnd"/>
          </w:p>
        </w:tc>
        <w:tc>
          <w:tcPr>
            <w:tcW w:w="939" w:type="pct"/>
            <w:vAlign w:val="center"/>
          </w:tcPr>
          <w:p w14:paraId="77CF6935"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6B041C2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整體造型加水泥漆、乳膠漆（含燈具）。</w:t>
            </w:r>
          </w:p>
        </w:tc>
        <w:tc>
          <w:tcPr>
            <w:tcW w:w="1331" w:type="pct"/>
            <w:vAlign w:val="center"/>
          </w:tcPr>
          <w:p w14:paraId="17B8CE6D"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整體造型加水泥漆、乳膠漆（含燈具）、高級藝術木作（防火矽酸鈣板）。</w:t>
            </w:r>
          </w:p>
        </w:tc>
        <w:tc>
          <w:tcPr>
            <w:tcW w:w="697" w:type="pct"/>
            <w:vMerge/>
            <w:vAlign w:val="center"/>
          </w:tcPr>
          <w:p w14:paraId="27D3DF60"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2226923A" w14:textId="77777777" w:rsidTr="00796655">
        <w:trPr>
          <w:trHeight w:val="20"/>
        </w:trPr>
        <w:tc>
          <w:tcPr>
            <w:tcW w:w="324" w:type="pct"/>
            <w:vMerge/>
            <w:textDirection w:val="tbRlV"/>
            <w:vAlign w:val="center"/>
          </w:tcPr>
          <w:p w14:paraId="0E26615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171AFC8"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公共</w:t>
            </w:r>
          </w:p>
          <w:p w14:paraId="31716FB0"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樓梯間</w:t>
            </w:r>
          </w:p>
        </w:tc>
        <w:tc>
          <w:tcPr>
            <w:tcW w:w="2035" w:type="pct"/>
            <w:gridSpan w:val="2"/>
            <w:vAlign w:val="center"/>
          </w:tcPr>
          <w:p w14:paraId="67D6794B"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水泥漆、乳膠漆。</w:t>
            </w:r>
          </w:p>
        </w:tc>
        <w:tc>
          <w:tcPr>
            <w:tcW w:w="1331" w:type="pct"/>
            <w:vAlign w:val="center"/>
          </w:tcPr>
          <w:p w14:paraId="29F82197" w14:textId="77777777" w:rsidR="00796655" w:rsidRPr="00767C89" w:rsidRDefault="00796655" w:rsidP="0022720B">
            <w:pPr>
              <w:numPr>
                <w:ilvl w:val="0"/>
                <w:numId w:val="3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整體造型加水泥漆、乳膠漆。</w:t>
            </w:r>
          </w:p>
          <w:p w14:paraId="2F2D748D" w14:textId="77777777" w:rsidR="00796655" w:rsidRPr="00767C89" w:rsidRDefault="00796655" w:rsidP="0022720B">
            <w:pPr>
              <w:numPr>
                <w:ilvl w:val="0"/>
                <w:numId w:val="3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整體造型採光設計。</w:t>
            </w:r>
          </w:p>
        </w:tc>
        <w:tc>
          <w:tcPr>
            <w:tcW w:w="697" w:type="pct"/>
            <w:vMerge w:val="restart"/>
            <w:vAlign w:val="center"/>
          </w:tcPr>
          <w:p w14:paraId="7DDCFEC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5B3B448C" w14:textId="77777777" w:rsidTr="00796655">
        <w:trPr>
          <w:trHeight w:val="20"/>
        </w:trPr>
        <w:tc>
          <w:tcPr>
            <w:tcW w:w="324" w:type="pct"/>
            <w:vMerge/>
            <w:textDirection w:val="tbRlV"/>
            <w:vAlign w:val="center"/>
          </w:tcPr>
          <w:p w14:paraId="3CC479A3"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87B2F6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店面</w:t>
            </w:r>
          </w:p>
          <w:p w14:paraId="08D5EC9E"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11E3225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51A9659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水泥漆、乳膠漆加線板。</w:t>
            </w:r>
          </w:p>
        </w:tc>
        <w:tc>
          <w:tcPr>
            <w:tcW w:w="1331" w:type="pct"/>
            <w:vAlign w:val="center"/>
          </w:tcPr>
          <w:p w14:paraId="6AABCAC4" w14:textId="77777777" w:rsidR="00796655" w:rsidRPr="00767C89" w:rsidRDefault="00796655" w:rsidP="0022720B">
            <w:pPr>
              <w:numPr>
                <w:ilvl w:val="0"/>
                <w:numId w:val="5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整體造型加水泥漆、乳膠漆。</w:t>
            </w:r>
          </w:p>
          <w:p w14:paraId="5B8EAAC7" w14:textId="77777777" w:rsidR="00796655" w:rsidRPr="00767C89" w:rsidRDefault="00796655" w:rsidP="0022720B">
            <w:pPr>
              <w:numPr>
                <w:ilvl w:val="0"/>
                <w:numId w:val="5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明架礦纖</w:t>
            </w:r>
            <w:proofErr w:type="gramEnd"/>
            <w:r w:rsidRPr="00767C89">
              <w:rPr>
                <w:rFonts w:ascii="Arial" w:eastAsia="標楷體" w:hAnsi="Arial"/>
                <w:spacing w:val="-10"/>
                <w:sz w:val="22"/>
              </w:rPr>
              <w:t>天花搭配吸頂照明。</w:t>
            </w:r>
          </w:p>
        </w:tc>
        <w:tc>
          <w:tcPr>
            <w:tcW w:w="697" w:type="pct"/>
            <w:vMerge/>
            <w:vAlign w:val="center"/>
          </w:tcPr>
          <w:p w14:paraId="0B3A6B8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DD54CE2" w14:textId="77777777" w:rsidTr="00796655">
        <w:trPr>
          <w:trHeight w:val="20"/>
        </w:trPr>
        <w:tc>
          <w:tcPr>
            <w:tcW w:w="324" w:type="pct"/>
            <w:vMerge/>
            <w:textDirection w:val="tbRlV"/>
            <w:vAlign w:val="center"/>
          </w:tcPr>
          <w:p w14:paraId="0BC1A566"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EF2FB2B"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6A9A748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4275BCC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水泥漆、乳膠漆或配合用戶自行裝潢，採用清水模板批土不油漆處理。</w:t>
            </w:r>
          </w:p>
        </w:tc>
        <w:tc>
          <w:tcPr>
            <w:tcW w:w="2427" w:type="pct"/>
            <w:gridSpan w:val="2"/>
            <w:vAlign w:val="center"/>
          </w:tcPr>
          <w:p w14:paraId="39D7242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獨立廚房採用天花板、高級木作（矽酸鈣板）。</w:t>
            </w:r>
          </w:p>
        </w:tc>
        <w:tc>
          <w:tcPr>
            <w:tcW w:w="697" w:type="pct"/>
            <w:vMerge/>
            <w:vAlign w:val="center"/>
          </w:tcPr>
          <w:p w14:paraId="0D930FE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F750FC0" w14:textId="77777777" w:rsidTr="00796655">
        <w:trPr>
          <w:trHeight w:val="20"/>
        </w:trPr>
        <w:tc>
          <w:tcPr>
            <w:tcW w:w="324" w:type="pct"/>
            <w:vMerge/>
            <w:textDirection w:val="tbRlV"/>
            <w:vAlign w:val="center"/>
          </w:tcPr>
          <w:p w14:paraId="5AF356A3"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44F919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浴廁</w:t>
            </w:r>
          </w:p>
        </w:tc>
        <w:tc>
          <w:tcPr>
            <w:tcW w:w="939" w:type="pct"/>
            <w:vAlign w:val="center"/>
          </w:tcPr>
          <w:p w14:paraId="3B90462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防水水泥漆、乳膠漆、</w:t>
            </w:r>
            <w:r w:rsidRPr="00767C89">
              <w:rPr>
                <w:rFonts w:ascii="Arial" w:eastAsia="標楷體" w:hAnsi="Arial"/>
                <w:spacing w:val="-10"/>
                <w:sz w:val="22"/>
              </w:rPr>
              <w:t>PVC</w:t>
            </w:r>
            <w:r w:rsidRPr="00767C89">
              <w:rPr>
                <w:rFonts w:ascii="Arial" w:eastAsia="標楷體" w:hAnsi="Arial"/>
                <w:spacing w:val="-10"/>
                <w:sz w:val="22"/>
              </w:rPr>
              <w:t>天花板。</w:t>
            </w:r>
          </w:p>
        </w:tc>
        <w:tc>
          <w:tcPr>
            <w:tcW w:w="2427" w:type="pct"/>
            <w:gridSpan w:val="2"/>
            <w:vAlign w:val="center"/>
          </w:tcPr>
          <w:p w14:paraId="28E06E9C"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企口防潮</w:t>
            </w:r>
            <w:proofErr w:type="gramEnd"/>
            <w:r w:rsidRPr="00767C89">
              <w:rPr>
                <w:rFonts w:ascii="Arial" w:eastAsia="標楷體" w:hAnsi="Arial"/>
                <w:spacing w:val="-10"/>
                <w:sz w:val="22"/>
              </w:rPr>
              <w:t>塑膠浪板、</w:t>
            </w:r>
            <w:r w:rsidRPr="00767C89">
              <w:rPr>
                <w:rFonts w:ascii="Arial" w:eastAsia="標楷體" w:hAnsi="Arial"/>
                <w:spacing w:val="-10"/>
                <w:sz w:val="22"/>
              </w:rPr>
              <w:t>PVC</w:t>
            </w:r>
            <w:r w:rsidRPr="00767C89">
              <w:rPr>
                <w:rFonts w:ascii="Arial" w:eastAsia="標楷體" w:hAnsi="Arial"/>
                <w:spacing w:val="-10"/>
                <w:sz w:val="22"/>
              </w:rPr>
              <w:t>天花、鋁板天花或防水水泥漆、乳膠漆、防潮矽酸鈣板。</w:t>
            </w:r>
          </w:p>
        </w:tc>
        <w:tc>
          <w:tcPr>
            <w:tcW w:w="697" w:type="pct"/>
            <w:vMerge/>
            <w:vAlign w:val="center"/>
          </w:tcPr>
          <w:p w14:paraId="450016B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715C379A" w14:textId="77777777" w:rsidTr="00796655">
        <w:trPr>
          <w:trHeight w:val="20"/>
        </w:trPr>
        <w:tc>
          <w:tcPr>
            <w:tcW w:w="324" w:type="pct"/>
            <w:vMerge/>
            <w:textDirection w:val="tbRlV"/>
            <w:vAlign w:val="center"/>
          </w:tcPr>
          <w:p w14:paraId="38EA1058"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681C06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陽臺</w:t>
            </w:r>
          </w:p>
        </w:tc>
        <w:tc>
          <w:tcPr>
            <w:tcW w:w="2035" w:type="pct"/>
            <w:gridSpan w:val="2"/>
            <w:vAlign w:val="center"/>
          </w:tcPr>
          <w:p w14:paraId="3ABF37B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晴雨漆</w:t>
            </w:r>
            <w:proofErr w:type="gramEnd"/>
            <w:r w:rsidRPr="00767C89">
              <w:rPr>
                <w:rFonts w:ascii="Arial" w:eastAsia="標楷體" w:hAnsi="Arial"/>
                <w:spacing w:val="-10"/>
                <w:sz w:val="22"/>
              </w:rPr>
              <w:t>。</w:t>
            </w:r>
          </w:p>
        </w:tc>
        <w:tc>
          <w:tcPr>
            <w:tcW w:w="1331" w:type="pct"/>
            <w:vAlign w:val="center"/>
          </w:tcPr>
          <w:p w14:paraId="54C92A7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防颱金屬</w:t>
            </w:r>
            <w:proofErr w:type="gramStart"/>
            <w:r w:rsidRPr="00767C89">
              <w:rPr>
                <w:rFonts w:ascii="Arial" w:eastAsia="標楷體" w:hAnsi="Arial"/>
                <w:spacing w:val="-10"/>
                <w:sz w:val="22"/>
              </w:rPr>
              <w:t>企口板</w:t>
            </w:r>
            <w:proofErr w:type="gramEnd"/>
            <w:r w:rsidRPr="00767C89">
              <w:rPr>
                <w:rFonts w:ascii="Arial" w:eastAsia="標楷體" w:hAnsi="Arial"/>
                <w:spacing w:val="-10"/>
                <w:sz w:val="22"/>
              </w:rPr>
              <w:t>。</w:t>
            </w:r>
          </w:p>
        </w:tc>
        <w:tc>
          <w:tcPr>
            <w:tcW w:w="697" w:type="pct"/>
            <w:vMerge/>
            <w:vAlign w:val="center"/>
          </w:tcPr>
          <w:p w14:paraId="446EFFE8"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8836B8D" w14:textId="77777777" w:rsidTr="00796655">
        <w:trPr>
          <w:trHeight w:val="20"/>
        </w:trPr>
        <w:tc>
          <w:tcPr>
            <w:tcW w:w="324" w:type="pct"/>
            <w:vMerge/>
            <w:textDirection w:val="tbRlV"/>
            <w:vAlign w:val="center"/>
          </w:tcPr>
          <w:p w14:paraId="79CE045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F8A092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3366" w:type="pct"/>
            <w:gridSpan w:val="3"/>
            <w:vAlign w:val="center"/>
          </w:tcPr>
          <w:p w14:paraId="1D8ECF6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防水水泥漆。</w:t>
            </w:r>
          </w:p>
        </w:tc>
        <w:tc>
          <w:tcPr>
            <w:tcW w:w="697" w:type="pct"/>
            <w:vMerge/>
            <w:vAlign w:val="center"/>
          </w:tcPr>
          <w:p w14:paraId="0AB763F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9D8F138" w14:textId="77777777" w:rsidTr="00796655">
        <w:trPr>
          <w:trHeight w:val="20"/>
        </w:trPr>
        <w:tc>
          <w:tcPr>
            <w:tcW w:w="324" w:type="pct"/>
            <w:vMerge w:val="restart"/>
            <w:textDirection w:val="tbRlV"/>
            <w:vAlign w:val="center"/>
          </w:tcPr>
          <w:p w14:paraId="24C1D21F"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四、門窗設備</w:t>
            </w:r>
          </w:p>
        </w:tc>
        <w:tc>
          <w:tcPr>
            <w:tcW w:w="614" w:type="pct"/>
            <w:vAlign w:val="center"/>
          </w:tcPr>
          <w:p w14:paraId="3AA6B732"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28CEBB0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鋁門窗設備：</w:t>
            </w:r>
          </w:p>
          <w:p w14:paraId="1DE9C86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第一級須符合下列</w:t>
            </w:r>
            <w:r w:rsidRPr="00767C89">
              <w:rPr>
                <w:rFonts w:ascii="Arial" w:eastAsia="標楷體" w:hAnsi="Arial"/>
                <w:spacing w:val="-10"/>
                <w:sz w:val="22"/>
              </w:rPr>
              <w:t>1~6</w:t>
            </w:r>
            <w:r w:rsidRPr="00767C89">
              <w:rPr>
                <w:rFonts w:ascii="Arial" w:eastAsia="標楷體" w:hAnsi="Arial"/>
                <w:spacing w:val="-10"/>
                <w:sz w:val="22"/>
              </w:rPr>
              <w:t>項：</w:t>
            </w:r>
          </w:p>
          <w:p w14:paraId="2CBA98A6"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須符合或優於</w:t>
            </w:r>
            <w:r w:rsidRPr="00767C89">
              <w:rPr>
                <w:rFonts w:ascii="Arial" w:eastAsia="標楷體" w:hAnsi="Arial"/>
                <w:spacing w:val="-10"/>
                <w:sz w:val="22"/>
              </w:rPr>
              <w:t>CNS 2257 6063-T5</w:t>
            </w:r>
            <w:r w:rsidRPr="00767C89">
              <w:rPr>
                <w:rFonts w:ascii="Arial" w:eastAsia="標楷體" w:hAnsi="Arial"/>
                <w:spacing w:val="-10"/>
                <w:sz w:val="22"/>
              </w:rPr>
              <w:t>之規定。</w:t>
            </w:r>
          </w:p>
          <w:p w14:paraId="0D7EE1BD"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鋁門窗加工組合須為原廠窗，必要時可</w:t>
            </w:r>
            <w:proofErr w:type="gramStart"/>
            <w:r w:rsidRPr="00767C89">
              <w:rPr>
                <w:rFonts w:ascii="Arial" w:eastAsia="標楷體" w:hAnsi="Arial"/>
                <w:spacing w:val="-10"/>
                <w:sz w:val="22"/>
              </w:rPr>
              <w:t>隨時廠驗</w:t>
            </w:r>
            <w:proofErr w:type="gramEnd"/>
            <w:r w:rsidRPr="00767C89">
              <w:rPr>
                <w:rFonts w:ascii="Arial" w:eastAsia="標楷體" w:hAnsi="Arial"/>
                <w:spacing w:val="-10"/>
                <w:sz w:val="22"/>
              </w:rPr>
              <w:t>。</w:t>
            </w:r>
          </w:p>
          <w:p w14:paraId="57A6C36F"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採氟碳</w:t>
            </w:r>
            <w:proofErr w:type="gramEnd"/>
            <w:r w:rsidRPr="00767C89">
              <w:rPr>
                <w:rFonts w:ascii="Arial" w:eastAsia="標楷體" w:hAnsi="Arial"/>
                <w:spacing w:val="-10"/>
                <w:sz w:val="22"/>
              </w:rPr>
              <w:t>烤漆。</w:t>
            </w:r>
          </w:p>
          <w:p w14:paraId="33A466DF"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產品需符合：</w:t>
            </w:r>
          </w:p>
          <w:p w14:paraId="450B41EB" w14:textId="77777777" w:rsidR="00796655" w:rsidRPr="00767C89" w:rsidRDefault="00796655" w:rsidP="0022720B">
            <w:pPr>
              <w:numPr>
                <w:ilvl w:val="0"/>
                <w:numId w:val="32"/>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抗風壓：</w:t>
            </w:r>
            <w:r w:rsidRPr="00767C89">
              <w:rPr>
                <w:rFonts w:ascii="Arial" w:eastAsia="標楷體" w:hAnsi="Arial"/>
                <w:spacing w:val="-10"/>
                <w:sz w:val="22"/>
              </w:rPr>
              <w:t xml:space="preserve">360 </w:t>
            </w:r>
            <w:proofErr w:type="spellStart"/>
            <w:r w:rsidRPr="00767C89">
              <w:rPr>
                <w:rFonts w:ascii="Arial" w:eastAsia="標楷體" w:hAnsi="Arial"/>
                <w:spacing w:val="-10"/>
                <w:sz w:val="22"/>
              </w:rPr>
              <w:t>kgf</w:t>
            </w:r>
            <w:proofErr w:type="spellEnd"/>
            <w:r w:rsidRPr="00767C89">
              <w:rPr>
                <w:rFonts w:ascii="Arial" w:eastAsia="標楷體" w:hAnsi="Arial"/>
                <w:spacing w:val="-10"/>
                <w:sz w:val="22"/>
              </w:rPr>
              <w:t>/m</w:t>
            </w:r>
            <w:r w:rsidRPr="00767C89">
              <w:rPr>
                <w:rFonts w:ascii="Arial" w:eastAsia="標楷體" w:hAnsi="Arial"/>
                <w:spacing w:val="-10"/>
                <w:sz w:val="22"/>
                <w:vertAlign w:val="superscript"/>
              </w:rPr>
              <w:t>2</w:t>
            </w:r>
            <w:r w:rsidRPr="00767C89">
              <w:rPr>
                <w:rFonts w:ascii="Arial" w:eastAsia="標楷體" w:hAnsi="Arial"/>
                <w:spacing w:val="-10"/>
                <w:sz w:val="22"/>
              </w:rPr>
              <w:t>（含以上）。</w:t>
            </w:r>
          </w:p>
          <w:p w14:paraId="5BECA418" w14:textId="77777777" w:rsidR="00796655" w:rsidRPr="00767C89" w:rsidRDefault="00796655" w:rsidP="0022720B">
            <w:pPr>
              <w:numPr>
                <w:ilvl w:val="0"/>
                <w:numId w:val="32"/>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水密性：</w:t>
            </w:r>
            <w:r w:rsidRPr="00767C89">
              <w:rPr>
                <w:rFonts w:ascii="Arial" w:eastAsia="標楷體" w:hAnsi="Arial"/>
                <w:spacing w:val="-10"/>
                <w:sz w:val="22"/>
              </w:rPr>
              <w:t xml:space="preserve">50 </w:t>
            </w:r>
            <w:proofErr w:type="spellStart"/>
            <w:r w:rsidRPr="00767C89">
              <w:rPr>
                <w:rFonts w:ascii="Arial" w:eastAsia="標楷體" w:hAnsi="Arial"/>
                <w:spacing w:val="-10"/>
                <w:sz w:val="22"/>
              </w:rPr>
              <w:t>kgf</w:t>
            </w:r>
            <w:proofErr w:type="spellEnd"/>
            <w:r w:rsidRPr="00767C89">
              <w:rPr>
                <w:rFonts w:ascii="Arial" w:eastAsia="標楷體" w:hAnsi="Arial"/>
                <w:spacing w:val="-10"/>
                <w:sz w:val="22"/>
              </w:rPr>
              <w:t>/m</w:t>
            </w:r>
            <w:r w:rsidRPr="00767C89">
              <w:rPr>
                <w:rFonts w:ascii="Arial" w:eastAsia="標楷體" w:hAnsi="Arial"/>
                <w:spacing w:val="-10"/>
                <w:sz w:val="22"/>
                <w:vertAlign w:val="superscript"/>
              </w:rPr>
              <w:t>2</w:t>
            </w:r>
            <w:r w:rsidRPr="00767C89">
              <w:rPr>
                <w:rFonts w:ascii="Arial" w:eastAsia="標楷體" w:hAnsi="Arial"/>
                <w:spacing w:val="-10"/>
                <w:sz w:val="22"/>
              </w:rPr>
              <w:t>（含以上）。</w:t>
            </w:r>
          </w:p>
          <w:p w14:paraId="206010C0" w14:textId="77777777" w:rsidR="00796655" w:rsidRPr="00767C89" w:rsidRDefault="00796655" w:rsidP="0022720B">
            <w:pPr>
              <w:numPr>
                <w:ilvl w:val="0"/>
                <w:numId w:val="32"/>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氣密性：</w:t>
            </w:r>
            <w:r w:rsidRPr="00767C89">
              <w:rPr>
                <w:rFonts w:ascii="Arial" w:eastAsia="標楷體" w:hAnsi="Arial"/>
                <w:spacing w:val="-10"/>
                <w:sz w:val="22"/>
              </w:rPr>
              <w:t>2 m3/h</w:t>
            </w:r>
            <w:r w:rsidRPr="00767C89">
              <w:rPr>
                <w:rFonts w:ascii="Arial" w:eastAsia="標楷體" w:hAnsi="Arial"/>
                <w:spacing w:val="-10"/>
                <w:sz w:val="22"/>
              </w:rPr>
              <w:t>．</w:t>
            </w:r>
            <w:r w:rsidRPr="00767C89">
              <w:rPr>
                <w:rFonts w:ascii="Arial" w:eastAsia="標楷體" w:hAnsi="Arial"/>
                <w:spacing w:val="-10"/>
                <w:sz w:val="22"/>
              </w:rPr>
              <w:t>m</w:t>
            </w:r>
            <w:r w:rsidRPr="00767C89">
              <w:rPr>
                <w:rFonts w:ascii="Arial" w:eastAsia="標楷體" w:hAnsi="Arial"/>
                <w:spacing w:val="-10"/>
                <w:sz w:val="22"/>
                <w:vertAlign w:val="superscript"/>
              </w:rPr>
              <w:t>2</w:t>
            </w:r>
            <w:r w:rsidRPr="00767C89">
              <w:rPr>
                <w:rFonts w:ascii="Arial" w:eastAsia="標楷體" w:hAnsi="Arial"/>
                <w:spacing w:val="-10"/>
                <w:sz w:val="22"/>
              </w:rPr>
              <w:t>。</w:t>
            </w:r>
          </w:p>
          <w:p w14:paraId="206F5C09"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窗外框料寬須</w:t>
            </w:r>
            <w:proofErr w:type="gramEnd"/>
            <w:r w:rsidRPr="00767C89">
              <w:rPr>
                <w:rFonts w:ascii="Arial" w:eastAsia="標楷體" w:hAnsi="Arial"/>
                <w:spacing w:val="-10"/>
                <w:sz w:val="22"/>
              </w:rPr>
              <w:t>10</w:t>
            </w:r>
            <w:r w:rsidRPr="00767C89">
              <w:rPr>
                <w:rFonts w:ascii="Arial" w:eastAsia="標楷體" w:hAnsi="Arial"/>
                <w:spacing w:val="-10"/>
                <w:sz w:val="22"/>
              </w:rPr>
              <w:t>公分（含）以上。</w:t>
            </w:r>
          </w:p>
          <w:p w14:paraId="6B2A8747"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lastRenderedPageBreak/>
              <w:t>須符合高性能綠建材（隔音性），隔音值須達：</w:t>
            </w:r>
            <w:r w:rsidRPr="00767C89">
              <w:rPr>
                <w:rFonts w:ascii="Arial" w:eastAsia="標楷體" w:hAnsi="Arial"/>
                <w:spacing w:val="-10"/>
                <w:sz w:val="22"/>
              </w:rPr>
              <w:t>STC=35dB</w:t>
            </w:r>
            <w:r w:rsidRPr="00767C89">
              <w:rPr>
                <w:rFonts w:ascii="Arial" w:eastAsia="標楷體" w:hAnsi="Arial"/>
                <w:spacing w:val="-10"/>
                <w:sz w:val="22"/>
              </w:rPr>
              <w:t>（含以上）試體尺寸為高</w:t>
            </w:r>
            <w:r w:rsidRPr="00767C89">
              <w:rPr>
                <w:rFonts w:ascii="Arial" w:eastAsia="標楷體" w:hAnsi="Arial"/>
                <w:spacing w:val="-10"/>
                <w:sz w:val="22"/>
              </w:rPr>
              <w:t>150cm x</w:t>
            </w:r>
            <w:r w:rsidRPr="00767C89">
              <w:rPr>
                <w:rFonts w:ascii="Arial" w:eastAsia="標楷體" w:hAnsi="Arial"/>
                <w:spacing w:val="-10"/>
                <w:sz w:val="22"/>
              </w:rPr>
              <w:t>寬</w:t>
            </w:r>
            <w:r w:rsidRPr="00767C89">
              <w:rPr>
                <w:rFonts w:ascii="Arial" w:eastAsia="標楷體" w:hAnsi="Arial"/>
                <w:spacing w:val="-10"/>
                <w:sz w:val="22"/>
              </w:rPr>
              <w:t>150cm</w:t>
            </w:r>
            <w:r w:rsidRPr="00767C89">
              <w:rPr>
                <w:rFonts w:ascii="Arial" w:eastAsia="標楷體" w:hAnsi="Arial"/>
                <w:spacing w:val="-10"/>
                <w:sz w:val="22"/>
              </w:rPr>
              <w:t>（含以上）。</w:t>
            </w:r>
          </w:p>
          <w:p w14:paraId="5994AFF8"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第二級除符合</w:t>
            </w:r>
            <w:proofErr w:type="gramEnd"/>
            <w:r w:rsidRPr="00767C89">
              <w:rPr>
                <w:rFonts w:ascii="Arial" w:eastAsia="標楷體" w:hAnsi="Arial"/>
                <w:spacing w:val="-10"/>
                <w:sz w:val="22"/>
              </w:rPr>
              <w:t>第一級</w:t>
            </w:r>
            <w:r w:rsidRPr="00767C89">
              <w:rPr>
                <w:rFonts w:ascii="Arial" w:eastAsia="標楷體" w:hAnsi="Arial"/>
                <w:spacing w:val="-10"/>
                <w:sz w:val="22"/>
              </w:rPr>
              <w:t>1~6</w:t>
            </w:r>
            <w:r w:rsidRPr="00767C89">
              <w:rPr>
                <w:rFonts w:ascii="Arial" w:eastAsia="標楷體" w:hAnsi="Arial"/>
                <w:spacing w:val="-10"/>
                <w:sz w:val="22"/>
              </w:rPr>
              <w:t>項之外，需符合建築技術規則綠建築專章檢討。</w:t>
            </w:r>
          </w:p>
          <w:p w14:paraId="382F9CA1"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第三級除符合</w:t>
            </w:r>
            <w:proofErr w:type="gramEnd"/>
            <w:r w:rsidRPr="00767C89">
              <w:rPr>
                <w:rFonts w:ascii="Arial" w:eastAsia="標楷體" w:hAnsi="Arial"/>
                <w:spacing w:val="-10"/>
                <w:sz w:val="22"/>
              </w:rPr>
              <w:t>第一級</w:t>
            </w:r>
            <w:r w:rsidRPr="00767C89">
              <w:rPr>
                <w:rFonts w:ascii="Arial" w:eastAsia="標楷體" w:hAnsi="Arial"/>
                <w:spacing w:val="-10"/>
                <w:sz w:val="22"/>
              </w:rPr>
              <w:t>1~6</w:t>
            </w:r>
            <w:r w:rsidRPr="00767C89">
              <w:rPr>
                <w:rFonts w:ascii="Arial" w:eastAsia="標楷體" w:hAnsi="Arial"/>
                <w:spacing w:val="-10"/>
                <w:sz w:val="22"/>
              </w:rPr>
              <w:t>項之外，採節能膠合玻璃。</w:t>
            </w:r>
          </w:p>
        </w:tc>
        <w:tc>
          <w:tcPr>
            <w:tcW w:w="697" w:type="pct"/>
            <w:vAlign w:val="center"/>
          </w:tcPr>
          <w:p w14:paraId="159896A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7481AD5" w14:textId="77777777" w:rsidTr="00796655">
        <w:trPr>
          <w:trHeight w:val="20"/>
        </w:trPr>
        <w:tc>
          <w:tcPr>
            <w:tcW w:w="324" w:type="pct"/>
            <w:vMerge/>
            <w:textDirection w:val="tbRlV"/>
            <w:vAlign w:val="center"/>
          </w:tcPr>
          <w:p w14:paraId="32AAB5A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A08A0DC"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18101129"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roofErr w:type="gramStart"/>
            <w:r w:rsidRPr="00767C89">
              <w:rPr>
                <w:rFonts w:ascii="Arial" w:eastAsia="標楷體" w:hAnsi="Arial"/>
                <w:spacing w:val="-10"/>
                <w:sz w:val="22"/>
              </w:rPr>
              <w:t>塑</w:t>
            </w:r>
            <w:proofErr w:type="gramEnd"/>
            <w:r w:rsidRPr="00767C89">
              <w:rPr>
                <w:rFonts w:ascii="Arial" w:eastAsia="標楷體" w:hAnsi="Arial"/>
                <w:spacing w:val="-10"/>
                <w:sz w:val="22"/>
              </w:rPr>
              <w:t>鋼窗設備：</w:t>
            </w:r>
          </w:p>
          <w:p w14:paraId="3B6F015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第一級須符合下列</w:t>
            </w:r>
            <w:r w:rsidRPr="00767C89">
              <w:rPr>
                <w:rFonts w:ascii="Arial" w:eastAsia="標楷體" w:hAnsi="Arial"/>
                <w:spacing w:val="-10"/>
                <w:sz w:val="22"/>
              </w:rPr>
              <w:t>1~4</w:t>
            </w:r>
            <w:r w:rsidRPr="00767C89">
              <w:rPr>
                <w:rFonts w:ascii="Arial" w:eastAsia="標楷體" w:hAnsi="Arial"/>
                <w:spacing w:val="-10"/>
                <w:sz w:val="22"/>
              </w:rPr>
              <w:t>項：</w:t>
            </w:r>
          </w:p>
          <w:p w14:paraId="2C92A62B"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須符合高性能綠建材（隔音性）之塑鋼窗。</w:t>
            </w:r>
          </w:p>
          <w:p w14:paraId="10FD915F"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性能要求：</w:t>
            </w:r>
          </w:p>
          <w:p w14:paraId="6ABEA381"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氣密性：</w:t>
            </w:r>
            <w:r w:rsidRPr="00767C89">
              <w:rPr>
                <w:rFonts w:ascii="Arial" w:eastAsia="標楷體" w:hAnsi="Arial"/>
                <w:spacing w:val="-10"/>
                <w:sz w:val="22"/>
              </w:rPr>
              <w:t>2m3/hr. m</w:t>
            </w:r>
            <w:r w:rsidRPr="00767C89">
              <w:rPr>
                <w:rFonts w:ascii="Arial" w:eastAsia="標楷體" w:hAnsi="Arial"/>
                <w:spacing w:val="-10"/>
                <w:sz w:val="22"/>
                <w:vertAlign w:val="superscript"/>
              </w:rPr>
              <w:t>2</w:t>
            </w:r>
            <w:r w:rsidRPr="00767C89">
              <w:rPr>
                <w:rFonts w:ascii="Arial" w:eastAsia="標楷體" w:hAnsi="Arial"/>
                <w:spacing w:val="-10"/>
                <w:sz w:val="22"/>
              </w:rPr>
              <w:t>以下。</w:t>
            </w:r>
          </w:p>
          <w:p w14:paraId="2E937C55"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水密性：</w:t>
            </w:r>
            <w:r w:rsidRPr="00767C89">
              <w:rPr>
                <w:rFonts w:ascii="Arial" w:eastAsia="標楷體" w:hAnsi="Arial"/>
                <w:spacing w:val="-10"/>
                <w:sz w:val="22"/>
              </w:rPr>
              <w:t>50kgf/ m</w:t>
            </w:r>
            <w:r w:rsidRPr="00767C89">
              <w:rPr>
                <w:rFonts w:ascii="Arial" w:eastAsia="標楷體" w:hAnsi="Arial"/>
                <w:spacing w:val="-10"/>
                <w:sz w:val="22"/>
                <w:vertAlign w:val="superscript"/>
              </w:rPr>
              <w:t>2</w:t>
            </w:r>
            <w:r w:rsidRPr="00767C89">
              <w:rPr>
                <w:rFonts w:ascii="Arial" w:eastAsia="標楷體" w:hAnsi="Arial"/>
                <w:spacing w:val="-10"/>
                <w:sz w:val="22"/>
              </w:rPr>
              <w:t>以上。</w:t>
            </w:r>
          </w:p>
          <w:p w14:paraId="6B159501"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抗風壓：</w:t>
            </w:r>
            <w:r w:rsidRPr="00767C89">
              <w:rPr>
                <w:rFonts w:ascii="Arial" w:eastAsia="標楷體" w:hAnsi="Arial"/>
                <w:spacing w:val="-10"/>
                <w:sz w:val="22"/>
              </w:rPr>
              <w:t>360kgf/ m</w:t>
            </w:r>
            <w:r w:rsidRPr="00767C89">
              <w:rPr>
                <w:rFonts w:ascii="Arial" w:eastAsia="標楷體" w:hAnsi="Arial"/>
                <w:spacing w:val="-10"/>
                <w:sz w:val="22"/>
                <w:vertAlign w:val="superscript"/>
              </w:rPr>
              <w:t>2</w:t>
            </w:r>
            <w:r w:rsidRPr="00767C89">
              <w:rPr>
                <w:rFonts w:ascii="Arial" w:eastAsia="標楷體" w:hAnsi="Arial"/>
                <w:spacing w:val="-10"/>
                <w:sz w:val="22"/>
              </w:rPr>
              <w:t>以上。</w:t>
            </w:r>
          </w:p>
          <w:p w14:paraId="3602362F"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隔音值：達</w:t>
            </w:r>
            <w:r w:rsidRPr="00767C89">
              <w:rPr>
                <w:rFonts w:ascii="Arial" w:eastAsia="標楷體" w:hAnsi="Arial"/>
                <w:spacing w:val="-10"/>
                <w:sz w:val="22"/>
              </w:rPr>
              <w:t>35db</w:t>
            </w:r>
            <w:r w:rsidRPr="00767C89">
              <w:rPr>
                <w:rFonts w:ascii="Arial" w:eastAsia="標楷體" w:hAnsi="Arial"/>
                <w:spacing w:val="-10"/>
                <w:sz w:val="22"/>
              </w:rPr>
              <w:t>以上。</w:t>
            </w:r>
          </w:p>
          <w:p w14:paraId="0DE5756E" w14:textId="77777777" w:rsidR="00796655" w:rsidRPr="00767C89" w:rsidRDefault="00796655" w:rsidP="00796655">
            <w:pPr>
              <w:tabs>
                <w:tab w:val="left" w:pos="240"/>
              </w:tabs>
              <w:overflowPunct w:val="0"/>
              <w:ind w:left="539"/>
              <w:jc w:val="both"/>
              <w:rPr>
                <w:rFonts w:ascii="Arial" w:eastAsia="標楷體" w:hAnsi="Arial"/>
                <w:spacing w:val="-10"/>
                <w:sz w:val="22"/>
              </w:rPr>
            </w:pPr>
            <w:r w:rsidRPr="00767C89">
              <w:rPr>
                <w:rFonts w:ascii="Arial" w:eastAsia="標楷體" w:hAnsi="Arial"/>
                <w:spacing w:val="-10"/>
                <w:sz w:val="22"/>
              </w:rPr>
              <w:t>檢</w:t>
            </w:r>
            <w:proofErr w:type="gramStart"/>
            <w:r w:rsidRPr="00767C89">
              <w:rPr>
                <w:rFonts w:ascii="Arial" w:eastAsia="標楷體" w:hAnsi="Arial"/>
                <w:spacing w:val="-10"/>
                <w:sz w:val="22"/>
              </w:rPr>
              <w:t>附橫拉窗</w:t>
            </w:r>
            <w:proofErr w:type="gramEnd"/>
            <w:r w:rsidRPr="00767C89">
              <w:rPr>
                <w:rFonts w:ascii="Arial" w:eastAsia="標楷體" w:hAnsi="Arial"/>
                <w:spacing w:val="-10"/>
                <w:sz w:val="22"/>
              </w:rPr>
              <w:t>尺寸至少</w:t>
            </w:r>
            <w:r w:rsidRPr="00767C89">
              <w:rPr>
                <w:rFonts w:ascii="Arial" w:eastAsia="標楷體" w:hAnsi="Arial"/>
                <w:spacing w:val="-10"/>
                <w:sz w:val="22"/>
              </w:rPr>
              <w:t>150cm*150cm</w:t>
            </w:r>
            <w:r w:rsidRPr="00767C89">
              <w:rPr>
                <w:rFonts w:ascii="Arial" w:eastAsia="標楷體" w:hAnsi="Arial"/>
                <w:spacing w:val="-10"/>
                <w:sz w:val="22"/>
              </w:rPr>
              <w:t>的</w:t>
            </w:r>
            <w:r w:rsidRPr="00767C89">
              <w:rPr>
                <w:rFonts w:ascii="Arial" w:eastAsia="標楷體" w:hAnsi="Arial"/>
                <w:spacing w:val="-10"/>
                <w:sz w:val="22"/>
              </w:rPr>
              <w:t>TAF</w:t>
            </w:r>
            <w:r w:rsidRPr="00767C89">
              <w:rPr>
                <w:rFonts w:ascii="Arial" w:eastAsia="標楷體" w:hAnsi="Arial"/>
                <w:spacing w:val="-10"/>
                <w:sz w:val="22"/>
              </w:rPr>
              <w:t>隔音試驗報告。</w:t>
            </w:r>
          </w:p>
          <w:p w14:paraId="36D6B3F6"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為確保空調節能效果良好，窗框</w:t>
            </w:r>
            <w:proofErr w:type="gramStart"/>
            <w:r w:rsidRPr="00767C89">
              <w:rPr>
                <w:rFonts w:ascii="Arial" w:eastAsia="標楷體" w:hAnsi="Arial"/>
                <w:spacing w:val="-10"/>
                <w:sz w:val="22"/>
              </w:rPr>
              <w:t>熱傳透率</w:t>
            </w:r>
            <w:proofErr w:type="gramEnd"/>
            <w:r w:rsidRPr="00767C89">
              <w:rPr>
                <w:rFonts w:ascii="Arial" w:eastAsia="標楷體" w:hAnsi="Arial"/>
                <w:spacing w:val="-10"/>
                <w:sz w:val="22"/>
              </w:rPr>
              <w:t>U</w:t>
            </w:r>
            <w:r w:rsidRPr="00767C89">
              <w:rPr>
                <w:rFonts w:ascii="Arial" w:eastAsia="標楷體" w:hAnsi="Arial"/>
                <w:spacing w:val="-10"/>
                <w:sz w:val="22"/>
              </w:rPr>
              <w:t>值為</w:t>
            </w:r>
            <w:r w:rsidRPr="00767C89">
              <w:rPr>
                <w:rFonts w:ascii="Arial" w:eastAsia="標楷體" w:hAnsi="Arial"/>
                <w:spacing w:val="-10"/>
                <w:sz w:val="22"/>
              </w:rPr>
              <w:t>2w/ m</w:t>
            </w:r>
            <w:r w:rsidRPr="00767C89">
              <w:rPr>
                <w:rFonts w:ascii="Arial" w:eastAsia="標楷體" w:hAnsi="Arial"/>
                <w:spacing w:val="-10"/>
                <w:sz w:val="22"/>
                <w:vertAlign w:val="superscript"/>
              </w:rPr>
              <w:t>2</w:t>
            </w:r>
            <w:r w:rsidRPr="00767C89">
              <w:rPr>
                <w:rFonts w:ascii="Arial" w:eastAsia="標楷體" w:hAnsi="Arial"/>
                <w:spacing w:val="-10"/>
                <w:sz w:val="22"/>
              </w:rPr>
              <w:t>.k</w:t>
            </w:r>
            <w:r w:rsidRPr="00767C89">
              <w:rPr>
                <w:rFonts w:ascii="Arial" w:eastAsia="標楷體" w:hAnsi="Arial"/>
                <w:spacing w:val="-10"/>
                <w:sz w:val="22"/>
              </w:rPr>
              <w:t>以下。</w:t>
            </w:r>
          </w:p>
          <w:p w14:paraId="65C2A447"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窗固定螺絲採用</w:t>
            </w:r>
            <w:r w:rsidRPr="00767C89">
              <w:rPr>
                <w:rFonts w:ascii="Arial" w:eastAsia="標楷體" w:hAnsi="Arial"/>
                <w:spacing w:val="-10"/>
                <w:sz w:val="22"/>
              </w:rPr>
              <w:t>304</w:t>
            </w:r>
            <w:r w:rsidRPr="00767C89">
              <w:rPr>
                <w:rFonts w:ascii="Arial" w:eastAsia="標楷體" w:hAnsi="Arial"/>
                <w:spacing w:val="-10"/>
                <w:sz w:val="22"/>
              </w:rPr>
              <w:t>不</w:t>
            </w:r>
            <w:proofErr w:type="gramStart"/>
            <w:r w:rsidRPr="00767C89">
              <w:rPr>
                <w:rFonts w:ascii="Arial" w:eastAsia="標楷體" w:hAnsi="Arial"/>
                <w:spacing w:val="-10"/>
                <w:sz w:val="22"/>
              </w:rPr>
              <w:t>銹</w:t>
            </w:r>
            <w:proofErr w:type="gramEnd"/>
            <w:r w:rsidRPr="00767C89">
              <w:rPr>
                <w:rFonts w:ascii="Arial" w:eastAsia="標楷體" w:hAnsi="Arial"/>
                <w:spacing w:val="-10"/>
                <w:sz w:val="22"/>
              </w:rPr>
              <w:t>鋼材質。</w:t>
            </w:r>
          </w:p>
          <w:p w14:paraId="772535AB" w14:textId="77777777" w:rsidR="00796655" w:rsidRPr="00767C89" w:rsidRDefault="00796655" w:rsidP="0022720B">
            <w:pPr>
              <w:numPr>
                <w:ilvl w:val="0"/>
                <w:numId w:val="3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第二級及第三級除符合第一級之</w:t>
            </w:r>
            <w:r w:rsidRPr="00767C89">
              <w:rPr>
                <w:rFonts w:ascii="Arial" w:eastAsia="標楷體" w:hAnsi="Arial"/>
                <w:spacing w:val="-10"/>
                <w:sz w:val="22"/>
              </w:rPr>
              <w:t>1~4</w:t>
            </w:r>
            <w:r w:rsidRPr="00767C89">
              <w:rPr>
                <w:rFonts w:ascii="Arial" w:eastAsia="標楷體" w:hAnsi="Arial"/>
                <w:spacing w:val="-10"/>
                <w:sz w:val="22"/>
              </w:rPr>
              <w:t>項，需具備正字標記及</w:t>
            </w:r>
            <w:r w:rsidRPr="00767C89">
              <w:rPr>
                <w:rFonts w:ascii="Arial" w:eastAsia="標楷體" w:hAnsi="Arial"/>
                <w:spacing w:val="-10"/>
                <w:sz w:val="22"/>
              </w:rPr>
              <w:t>ISO-9001</w:t>
            </w:r>
            <w:r w:rsidRPr="00767C89">
              <w:rPr>
                <w:rFonts w:ascii="Arial" w:eastAsia="標楷體" w:hAnsi="Arial"/>
                <w:spacing w:val="-10"/>
                <w:sz w:val="22"/>
              </w:rPr>
              <w:t>認證。</w:t>
            </w:r>
          </w:p>
          <w:p w14:paraId="6988E751"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第二級及第三級</w:t>
            </w:r>
            <w:proofErr w:type="gramStart"/>
            <w:r w:rsidRPr="00767C89">
              <w:rPr>
                <w:rFonts w:ascii="Arial" w:eastAsia="標楷體" w:hAnsi="Arial"/>
                <w:spacing w:val="-10"/>
                <w:sz w:val="22"/>
              </w:rPr>
              <w:t>橫拉窗</w:t>
            </w:r>
            <w:proofErr w:type="gramEnd"/>
            <w:r w:rsidRPr="00767C89">
              <w:rPr>
                <w:rFonts w:ascii="Arial" w:eastAsia="標楷體" w:hAnsi="Arial"/>
                <w:spacing w:val="-10"/>
                <w:sz w:val="22"/>
              </w:rPr>
              <w:t>需附：</w:t>
            </w:r>
          </w:p>
          <w:p w14:paraId="441EF48E"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proofErr w:type="gramStart"/>
            <w:r w:rsidRPr="00767C89">
              <w:rPr>
                <w:rFonts w:ascii="Arial" w:eastAsia="標楷體" w:hAnsi="Arial"/>
                <w:spacing w:val="-10"/>
                <w:sz w:val="22"/>
              </w:rPr>
              <w:t>外扇防</w:t>
            </w:r>
            <w:proofErr w:type="gramEnd"/>
            <w:r w:rsidRPr="00767C89">
              <w:rPr>
                <w:rFonts w:ascii="Arial" w:eastAsia="標楷體" w:hAnsi="Arial"/>
                <w:spacing w:val="-10"/>
                <w:sz w:val="22"/>
              </w:rPr>
              <w:t>脫落裝置。</w:t>
            </w:r>
          </w:p>
          <w:p w14:paraId="7298B52A"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鋁</w:t>
            </w:r>
            <w:proofErr w:type="gramStart"/>
            <w:r w:rsidRPr="00767C89">
              <w:rPr>
                <w:rFonts w:ascii="Arial" w:eastAsia="標楷體" w:hAnsi="Arial"/>
                <w:spacing w:val="-10"/>
                <w:sz w:val="22"/>
              </w:rPr>
              <w:t>質軌導。</w:t>
            </w:r>
            <w:proofErr w:type="gramEnd"/>
          </w:p>
          <w:p w14:paraId="676AF455"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開口限制器。</w:t>
            </w:r>
          </w:p>
          <w:p w14:paraId="0D2C4643"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附與</w:t>
            </w:r>
            <w:proofErr w:type="gramStart"/>
            <w:r w:rsidRPr="00767C89">
              <w:rPr>
                <w:rFonts w:ascii="Arial" w:eastAsia="標楷體" w:hAnsi="Arial"/>
                <w:spacing w:val="-10"/>
                <w:sz w:val="22"/>
              </w:rPr>
              <w:t>內扇等高</w:t>
            </w:r>
            <w:proofErr w:type="gramEnd"/>
            <w:r w:rsidRPr="00767C89">
              <w:rPr>
                <w:rFonts w:ascii="Arial" w:eastAsia="標楷體" w:hAnsi="Arial"/>
                <w:spacing w:val="-10"/>
                <w:sz w:val="22"/>
              </w:rPr>
              <w:t>條型把手。</w:t>
            </w:r>
          </w:p>
          <w:p w14:paraId="76902299" w14:textId="77777777" w:rsidR="00796655" w:rsidRPr="00767C89" w:rsidRDefault="00796655" w:rsidP="0022720B">
            <w:pPr>
              <w:numPr>
                <w:ilvl w:val="0"/>
                <w:numId w:val="3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第二級及第三級所有</w:t>
            </w:r>
            <w:proofErr w:type="gramStart"/>
            <w:r w:rsidRPr="00767C89">
              <w:rPr>
                <w:rFonts w:ascii="Arial" w:eastAsia="標楷體" w:hAnsi="Arial"/>
                <w:spacing w:val="-10"/>
                <w:sz w:val="22"/>
              </w:rPr>
              <w:t>窗框扇若需</w:t>
            </w:r>
            <w:proofErr w:type="gramEnd"/>
            <w:r w:rsidRPr="00767C89">
              <w:rPr>
                <w:rFonts w:ascii="Arial" w:eastAsia="標楷體" w:hAnsi="Arial"/>
                <w:spacing w:val="-10"/>
                <w:sz w:val="22"/>
              </w:rPr>
              <w:t>補</w:t>
            </w:r>
            <w:proofErr w:type="gramStart"/>
            <w:r w:rsidRPr="00767C89">
              <w:rPr>
                <w:rFonts w:ascii="Arial" w:eastAsia="標楷體" w:hAnsi="Arial"/>
                <w:spacing w:val="-10"/>
                <w:sz w:val="22"/>
              </w:rPr>
              <w:t>強均須採</w:t>
            </w:r>
            <w:proofErr w:type="gramEnd"/>
            <w:r w:rsidRPr="00767C89">
              <w:rPr>
                <w:rFonts w:ascii="Arial" w:eastAsia="標楷體" w:hAnsi="Arial"/>
                <w:spacing w:val="-10"/>
                <w:sz w:val="22"/>
              </w:rPr>
              <w:t>用</w:t>
            </w:r>
            <w:proofErr w:type="gramStart"/>
            <w:r w:rsidRPr="00767C89">
              <w:rPr>
                <w:rFonts w:ascii="Arial" w:eastAsia="標楷體" w:hAnsi="Arial"/>
                <w:spacing w:val="-10"/>
                <w:sz w:val="22"/>
              </w:rPr>
              <w:t>鋁質補</w:t>
            </w:r>
            <w:proofErr w:type="gramEnd"/>
            <w:r w:rsidRPr="00767C89">
              <w:rPr>
                <w:rFonts w:ascii="Arial" w:eastAsia="標楷體" w:hAnsi="Arial"/>
                <w:spacing w:val="-10"/>
                <w:sz w:val="22"/>
              </w:rPr>
              <w:t>強，不得使用鋼材</w:t>
            </w:r>
            <w:proofErr w:type="gramStart"/>
            <w:r w:rsidRPr="00767C89">
              <w:rPr>
                <w:rFonts w:ascii="Arial" w:eastAsia="標楷體" w:hAnsi="Arial"/>
                <w:spacing w:val="-10"/>
                <w:sz w:val="22"/>
              </w:rPr>
              <w:t>致鏽水產</w:t>
            </w:r>
            <w:proofErr w:type="gramEnd"/>
            <w:r w:rsidRPr="00767C89">
              <w:rPr>
                <w:rFonts w:ascii="Arial" w:eastAsia="標楷體" w:hAnsi="Arial"/>
                <w:spacing w:val="-10"/>
                <w:sz w:val="22"/>
              </w:rPr>
              <w:t>生。</w:t>
            </w:r>
          </w:p>
          <w:p w14:paraId="128C3282"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第二級</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節能玻璃。</w:t>
            </w:r>
          </w:p>
          <w:p w14:paraId="277A607F"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第三級</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節能膠合玻璃。</w:t>
            </w:r>
          </w:p>
        </w:tc>
        <w:tc>
          <w:tcPr>
            <w:tcW w:w="697" w:type="pct"/>
            <w:vAlign w:val="center"/>
          </w:tcPr>
          <w:p w14:paraId="1CD4B59D"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73C0B14D" w14:textId="77777777" w:rsidTr="00796655">
        <w:trPr>
          <w:trHeight w:val="20"/>
        </w:trPr>
        <w:tc>
          <w:tcPr>
            <w:tcW w:w="324" w:type="pct"/>
            <w:vMerge/>
            <w:textDirection w:val="tbRlV"/>
            <w:vAlign w:val="center"/>
          </w:tcPr>
          <w:p w14:paraId="143A2C35"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6BEA408"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2AA771EB"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木門：（符合第二級）</w:t>
            </w:r>
          </w:p>
          <w:p w14:paraId="74CA01E2" w14:textId="77777777" w:rsidR="00796655" w:rsidRPr="00767C89" w:rsidRDefault="00796655" w:rsidP="0022720B">
            <w:pPr>
              <w:numPr>
                <w:ilvl w:val="0"/>
                <w:numId w:val="3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門框擠型應符合或優於行政院公共工程施工綱要規範第</w:t>
            </w:r>
            <w:r w:rsidRPr="00767C89">
              <w:rPr>
                <w:rFonts w:ascii="Arial" w:eastAsia="標楷體" w:hAnsi="Arial"/>
                <w:spacing w:val="-10"/>
                <w:sz w:val="22"/>
              </w:rPr>
              <w:t>08210</w:t>
            </w:r>
            <w:r w:rsidRPr="00767C89">
              <w:rPr>
                <w:rFonts w:ascii="Arial" w:eastAsia="標楷體" w:hAnsi="Arial"/>
                <w:spacing w:val="-10"/>
                <w:sz w:val="22"/>
              </w:rPr>
              <w:t>章之木門規範。</w:t>
            </w:r>
          </w:p>
          <w:p w14:paraId="04B7402E" w14:textId="77777777" w:rsidR="00796655" w:rsidRPr="00767C89" w:rsidRDefault="00796655" w:rsidP="0022720B">
            <w:pPr>
              <w:numPr>
                <w:ilvl w:val="0"/>
                <w:numId w:val="3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門扇物理特性應符合或優於行政院公共工程施工綱要規範第</w:t>
            </w:r>
            <w:r w:rsidRPr="00767C89">
              <w:rPr>
                <w:rFonts w:ascii="Arial" w:eastAsia="標楷體" w:hAnsi="Arial"/>
                <w:spacing w:val="-10"/>
                <w:sz w:val="22"/>
              </w:rPr>
              <w:t>08210</w:t>
            </w:r>
            <w:r w:rsidRPr="00767C89">
              <w:rPr>
                <w:rFonts w:ascii="Arial" w:eastAsia="標楷體" w:hAnsi="Arial"/>
                <w:spacing w:val="-10"/>
                <w:sz w:val="22"/>
              </w:rPr>
              <w:t>章之木門規範。</w:t>
            </w:r>
          </w:p>
          <w:p w14:paraId="0525C89B" w14:textId="77777777" w:rsidR="00796655" w:rsidRPr="00767C89" w:rsidRDefault="00796655" w:rsidP="0022720B">
            <w:pPr>
              <w:numPr>
                <w:ilvl w:val="0"/>
                <w:numId w:val="3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產品須出示零甲醛證明。</w:t>
            </w:r>
          </w:p>
        </w:tc>
        <w:tc>
          <w:tcPr>
            <w:tcW w:w="697" w:type="pct"/>
            <w:vAlign w:val="center"/>
          </w:tcPr>
          <w:p w14:paraId="158D960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CD5904C" w14:textId="77777777" w:rsidTr="00796655">
        <w:trPr>
          <w:trHeight w:val="20"/>
        </w:trPr>
        <w:tc>
          <w:tcPr>
            <w:tcW w:w="324" w:type="pct"/>
            <w:vMerge/>
            <w:textDirection w:val="tbRlV"/>
            <w:vAlign w:val="center"/>
          </w:tcPr>
          <w:p w14:paraId="425ECA5D"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9862122"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39B1FCE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防火門：（符合第二級）</w:t>
            </w:r>
          </w:p>
          <w:p w14:paraId="7C4004CD"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本工程所使用之防火門應符合或優於行政院公共工程施工綱要規範第</w:t>
            </w:r>
            <w:r w:rsidRPr="00767C89">
              <w:rPr>
                <w:rFonts w:ascii="Arial" w:eastAsia="標楷體" w:hAnsi="Arial"/>
                <w:spacing w:val="-10"/>
                <w:sz w:val="22"/>
              </w:rPr>
              <w:t>08170</w:t>
            </w:r>
            <w:r w:rsidRPr="00767C89">
              <w:rPr>
                <w:rFonts w:ascii="Arial" w:eastAsia="標楷體" w:hAnsi="Arial"/>
                <w:spacing w:val="-10"/>
                <w:sz w:val="22"/>
              </w:rPr>
              <w:t>章之防火金屬門</w:t>
            </w:r>
            <w:proofErr w:type="gramStart"/>
            <w:r w:rsidRPr="00767C89">
              <w:rPr>
                <w:rFonts w:ascii="Arial" w:eastAsia="標楷體" w:hAnsi="Arial"/>
                <w:spacing w:val="-10"/>
                <w:sz w:val="22"/>
              </w:rPr>
              <w:t>扇及門樘</w:t>
            </w:r>
            <w:proofErr w:type="gramEnd"/>
            <w:r w:rsidRPr="00767C89">
              <w:rPr>
                <w:rFonts w:ascii="Arial" w:eastAsia="標楷體" w:hAnsi="Arial"/>
                <w:spacing w:val="-10"/>
                <w:sz w:val="22"/>
              </w:rPr>
              <w:t>規範。</w:t>
            </w:r>
          </w:p>
          <w:p w14:paraId="3F053957"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lastRenderedPageBreak/>
              <w:t>需符合或優於中國國家標準</w:t>
            </w:r>
            <w:r w:rsidRPr="00767C89">
              <w:rPr>
                <w:rFonts w:ascii="Arial" w:eastAsia="標楷體" w:hAnsi="Arial"/>
                <w:spacing w:val="-10"/>
                <w:sz w:val="22"/>
              </w:rPr>
              <w:t>CNS11227-1</w:t>
            </w:r>
            <w:r w:rsidRPr="00767C89">
              <w:rPr>
                <w:rFonts w:ascii="Arial" w:eastAsia="標楷體" w:hAnsi="Arial"/>
                <w:spacing w:val="-10"/>
                <w:sz w:val="22"/>
              </w:rPr>
              <w:t>所規定</w:t>
            </w:r>
            <w:r w:rsidRPr="00767C89">
              <w:rPr>
                <w:rFonts w:ascii="Arial" w:eastAsia="標楷體" w:hAnsi="Arial"/>
                <w:spacing w:val="-10"/>
                <w:sz w:val="22"/>
              </w:rPr>
              <w:t>60</w:t>
            </w:r>
            <w:r w:rsidRPr="00767C89">
              <w:rPr>
                <w:rFonts w:ascii="Arial" w:eastAsia="標楷體" w:hAnsi="Arial"/>
                <w:spacing w:val="-10"/>
                <w:sz w:val="22"/>
              </w:rPr>
              <w:t>分鐘耐火測試標準，並具有</w:t>
            </w:r>
            <w:r w:rsidRPr="00767C89">
              <w:rPr>
                <w:rFonts w:ascii="Arial" w:eastAsia="標楷體" w:hAnsi="Arial"/>
                <w:spacing w:val="-10"/>
                <w:sz w:val="22"/>
              </w:rPr>
              <w:t>CNS11227-1</w:t>
            </w:r>
            <w:r w:rsidRPr="00767C89">
              <w:rPr>
                <w:rFonts w:ascii="Arial" w:eastAsia="標楷體" w:hAnsi="Arial"/>
                <w:spacing w:val="-10"/>
                <w:sz w:val="22"/>
              </w:rPr>
              <w:t>經濟部標準檢驗</w:t>
            </w:r>
            <w:r w:rsidRPr="00767C89">
              <w:rPr>
                <w:rFonts w:ascii="Arial" w:eastAsia="標楷體" w:hAnsi="Arial"/>
                <w:spacing w:val="-10"/>
                <w:sz w:val="22"/>
              </w:rPr>
              <w:t>A</w:t>
            </w:r>
            <w:r w:rsidRPr="00767C89">
              <w:rPr>
                <w:rFonts w:ascii="Arial" w:eastAsia="標楷體" w:hAnsi="Arial"/>
                <w:spacing w:val="-10"/>
                <w:sz w:val="22"/>
              </w:rPr>
              <w:t>級耐火測試，背溫</w:t>
            </w:r>
            <w:proofErr w:type="gramStart"/>
            <w:r w:rsidRPr="00767C89">
              <w:rPr>
                <w:rFonts w:ascii="Arial" w:eastAsia="標楷體" w:hAnsi="Arial" w:hint="eastAsia"/>
                <w:spacing w:val="-10"/>
                <w:sz w:val="22"/>
              </w:rPr>
              <w:t>≦</w:t>
            </w:r>
            <w:proofErr w:type="gramEnd"/>
            <w:r w:rsidRPr="00767C89">
              <w:rPr>
                <w:rFonts w:ascii="Arial" w:eastAsia="標楷體" w:hAnsi="Arial"/>
                <w:spacing w:val="-10"/>
                <w:sz w:val="22"/>
              </w:rPr>
              <w:t>140</w:t>
            </w:r>
            <w:r w:rsidRPr="00767C89">
              <w:rPr>
                <w:rFonts w:ascii="Arial" w:eastAsia="標楷體" w:hAnsi="Arial" w:hint="eastAsia"/>
                <w:spacing w:val="-10"/>
                <w:sz w:val="22"/>
              </w:rPr>
              <w:t>℃</w:t>
            </w:r>
            <w:r w:rsidRPr="00767C89">
              <w:rPr>
                <w:rFonts w:ascii="Arial" w:eastAsia="標楷體" w:hAnsi="Arial"/>
                <w:spacing w:val="-10"/>
                <w:sz w:val="22"/>
              </w:rPr>
              <w:t>之檢驗報告。</w:t>
            </w:r>
          </w:p>
          <w:p w14:paraId="467584AA"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涉及</w:t>
            </w:r>
            <w:proofErr w:type="gramStart"/>
            <w:r w:rsidRPr="00767C89">
              <w:rPr>
                <w:rFonts w:ascii="Arial" w:eastAsia="標楷體" w:hAnsi="Arial"/>
                <w:spacing w:val="-10"/>
                <w:sz w:val="22"/>
              </w:rPr>
              <w:t>昇降機</w:t>
            </w:r>
            <w:proofErr w:type="gramEnd"/>
            <w:r w:rsidRPr="00767C89">
              <w:rPr>
                <w:rFonts w:ascii="Arial" w:eastAsia="標楷體" w:hAnsi="Arial"/>
                <w:spacing w:val="-10"/>
                <w:sz w:val="22"/>
              </w:rPr>
              <w:t>道、管道間之維修門及進入室內安全梯之</w:t>
            </w:r>
            <w:proofErr w:type="gramStart"/>
            <w:r w:rsidRPr="00767C89">
              <w:rPr>
                <w:rFonts w:ascii="Arial" w:eastAsia="標楷體" w:hAnsi="Arial"/>
                <w:spacing w:val="-10"/>
                <w:sz w:val="22"/>
              </w:rPr>
              <w:t>防火門皆</w:t>
            </w:r>
            <w:proofErr w:type="gramEnd"/>
            <w:r w:rsidRPr="00767C89">
              <w:rPr>
                <w:rFonts w:ascii="Arial" w:eastAsia="標楷體" w:hAnsi="Arial"/>
                <w:spacing w:val="-10"/>
                <w:sz w:val="22"/>
              </w:rPr>
              <w:t>須取得</w:t>
            </w:r>
            <w:r w:rsidRPr="00767C89">
              <w:rPr>
                <w:rFonts w:ascii="Arial" w:eastAsia="標楷體" w:hAnsi="Arial"/>
                <w:spacing w:val="-10"/>
                <w:sz w:val="22"/>
              </w:rPr>
              <w:t>CNS15038</w:t>
            </w:r>
            <w:proofErr w:type="gramStart"/>
            <w:r w:rsidRPr="00767C89">
              <w:rPr>
                <w:rFonts w:ascii="Arial" w:eastAsia="標楷體" w:hAnsi="Arial"/>
                <w:spacing w:val="-10"/>
                <w:sz w:val="22"/>
              </w:rPr>
              <w:t>遮煙性</w:t>
            </w:r>
            <w:proofErr w:type="gramEnd"/>
            <w:r w:rsidRPr="00767C89">
              <w:rPr>
                <w:rFonts w:ascii="Arial" w:eastAsia="標楷體" w:hAnsi="Arial"/>
                <w:spacing w:val="-10"/>
                <w:sz w:val="22"/>
              </w:rPr>
              <w:t>能測試通過報告書。</w:t>
            </w:r>
          </w:p>
          <w:p w14:paraId="256F413B"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門框採用</w:t>
            </w:r>
            <w:r w:rsidRPr="00767C89">
              <w:rPr>
                <w:rFonts w:ascii="Arial" w:eastAsia="標楷體" w:hAnsi="Arial"/>
                <w:spacing w:val="-10"/>
                <w:sz w:val="22"/>
              </w:rPr>
              <w:t>1.6mm</w:t>
            </w:r>
            <w:r w:rsidRPr="00767C89">
              <w:rPr>
                <w:rFonts w:ascii="Arial" w:eastAsia="標楷體" w:hAnsi="Arial"/>
                <w:spacing w:val="-10"/>
                <w:sz w:val="22"/>
              </w:rPr>
              <w:t>鍍鋅鋼板表面</w:t>
            </w:r>
            <w:proofErr w:type="gramStart"/>
            <w:r w:rsidRPr="00767C89">
              <w:rPr>
                <w:rFonts w:ascii="Arial" w:eastAsia="標楷體" w:hAnsi="Arial"/>
                <w:spacing w:val="-10"/>
                <w:sz w:val="22"/>
              </w:rPr>
              <w:t>為粉體塗</w:t>
            </w:r>
            <w:proofErr w:type="gramEnd"/>
            <w:r w:rsidRPr="00767C89">
              <w:rPr>
                <w:rFonts w:ascii="Arial" w:eastAsia="標楷體" w:hAnsi="Arial"/>
                <w:spacing w:val="-10"/>
                <w:sz w:val="22"/>
              </w:rPr>
              <w:t>裝</w:t>
            </w:r>
            <w:proofErr w:type="gramStart"/>
            <w:r w:rsidRPr="00767C89">
              <w:rPr>
                <w:rFonts w:ascii="Arial" w:eastAsia="標楷體" w:hAnsi="Arial"/>
                <w:spacing w:val="-10"/>
                <w:sz w:val="22"/>
              </w:rPr>
              <w:t>或氟碳</w:t>
            </w:r>
            <w:proofErr w:type="gramEnd"/>
            <w:r w:rsidRPr="00767C89">
              <w:rPr>
                <w:rFonts w:ascii="Arial" w:eastAsia="標楷體" w:hAnsi="Arial"/>
                <w:spacing w:val="-10"/>
                <w:sz w:val="22"/>
              </w:rPr>
              <w:t>烤漆處理，或</w:t>
            </w:r>
            <w:r w:rsidRPr="00767C89">
              <w:rPr>
                <w:rFonts w:ascii="Arial" w:eastAsia="標楷體" w:hAnsi="Arial"/>
                <w:spacing w:val="-10"/>
                <w:sz w:val="22"/>
              </w:rPr>
              <w:t>1.5mm</w:t>
            </w:r>
            <w:r w:rsidRPr="00767C89">
              <w:rPr>
                <w:rFonts w:ascii="Arial" w:eastAsia="標楷體" w:hAnsi="Arial"/>
                <w:spacing w:val="-10"/>
                <w:sz w:val="22"/>
              </w:rPr>
              <w:t>不銹鋼板；門扇表面</w:t>
            </w:r>
            <w:proofErr w:type="gramStart"/>
            <w:r w:rsidRPr="00767C89">
              <w:rPr>
                <w:rFonts w:ascii="Arial" w:eastAsia="標楷體" w:hAnsi="Arial"/>
                <w:spacing w:val="-10"/>
                <w:sz w:val="22"/>
              </w:rPr>
              <w:t>為粉體塗</w:t>
            </w:r>
            <w:proofErr w:type="gramEnd"/>
            <w:r w:rsidRPr="00767C89">
              <w:rPr>
                <w:rFonts w:ascii="Arial" w:eastAsia="標楷體" w:hAnsi="Arial"/>
                <w:spacing w:val="-10"/>
                <w:sz w:val="22"/>
              </w:rPr>
              <w:t>裝或</w:t>
            </w:r>
            <w:proofErr w:type="gramStart"/>
            <w:r w:rsidRPr="00767C89">
              <w:rPr>
                <w:rFonts w:ascii="Arial" w:eastAsia="標楷體" w:hAnsi="Arial"/>
                <w:spacing w:val="-10"/>
                <w:sz w:val="22"/>
              </w:rPr>
              <w:t>氟碳烤漆</w:t>
            </w:r>
            <w:proofErr w:type="gramEnd"/>
            <w:r w:rsidRPr="00767C89">
              <w:rPr>
                <w:rFonts w:ascii="Arial" w:eastAsia="標楷體" w:hAnsi="Arial"/>
                <w:spacing w:val="-10"/>
                <w:sz w:val="22"/>
              </w:rPr>
              <w:t>處裡。</w:t>
            </w:r>
          </w:p>
        </w:tc>
        <w:tc>
          <w:tcPr>
            <w:tcW w:w="697" w:type="pct"/>
            <w:vAlign w:val="center"/>
          </w:tcPr>
          <w:p w14:paraId="3826353F"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28407C7" w14:textId="77777777" w:rsidTr="00796655">
        <w:trPr>
          <w:cantSplit/>
          <w:trHeight w:val="1134"/>
        </w:trPr>
        <w:tc>
          <w:tcPr>
            <w:tcW w:w="324" w:type="pct"/>
            <w:textDirection w:val="tbRlV"/>
            <w:vAlign w:val="center"/>
          </w:tcPr>
          <w:p w14:paraId="180D885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五、電梯設備</w:t>
            </w:r>
          </w:p>
        </w:tc>
        <w:tc>
          <w:tcPr>
            <w:tcW w:w="614" w:type="pct"/>
            <w:vAlign w:val="center"/>
          </w:tcPr>
          <w:p w14:paraId="5A34CF3E"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36FF629A"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電梯設備應考量車廂容納人數、</w:t>
            </w:r>
            <w:proofErr w:type="gramStart"/>
            <w:r w:rsidRPr="00767C89">
              <w:rPr>
                <w:rFonts w:ascii="Arial" w:eastAsia="標楷體" w:hAnsi="Arial"/>
                <w:spacing w:val="-10"/>
                <w:sz w:val="22"/>
              </w:rPr>
              <w:t>停數</w:t>
            </w:r>
            <w:proofErr w:type="gramEnd"/>
            <w:r w:rsidRPr="00767C89">
              <w:rPr>
                <w:rFonts w:ascii="Arial" w:eastAsia="標楷體" w:hAnsi="Arial"/>
                <w:spacing w:val="-10"/>
                <w:sz w:val="22"/>
              </w:rPr>
              <w:t>、配置電梯臺數以及品牌而定，發生停電時緊急發電機電源應能適時啟動電梯設備。</w:t>
            </w:r>
          </w:p>
          <w:p w14:paraId="7E76890E"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第一級電梯應包含一般電梯安全設施如緊急求救警鈴，對講機，</w:t>
            </w:r>
            <w:proofErr w:type="gramStart"/>
            <w:r w:rsidRPr="00767C89">
              <w:rPr>
                <w:rFonts w:ascii="Arial" w:eastAsia="標楷體" w:hAnsi="Arial"/>
                <w:spacing w:val="-10"/>
                <w:sz w:val="22"/>
              </w:rPr>
              <w:t>含防夾門擋及</w:t>
            </w:r>
            <w:proofErr w:type="gramEnd"/>
            <w:r w:rsidRPr="00767C89">
              <w:rPr>
                <w:rFonts w:ascii="Arial" w:eastAsia="標楷體" w:hAnsi="Arial"/>
                <w:spacing w:val="-10"/>
                <w:sz w:val="22"/>
              </w:rPr>
              <w:t>故障就近樓層開啟功能。</w:t>
            </w:r>
          </w:p>
          <w:p w14:paraId="2474D97F"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第二級以及第三級電梯除一般電梯安全設施外，建材設備中應含有閉路電視監控系統、</w:t>
            </w:r>
            <w:proofErr w:type="gramStart"/>
            <w:r w:rsidRPr="00767C89">
              <w:rPr>
                <w:rFonts w:ascii="Arial" w:eastAsia="標楷體" w:hAnsi="Arial"/>
                <w:spacing w:val="-10"/>
                <w:sz w:val="22"/>
              </w:rPr>
              <w:t>控制箱門開關</w:t>
            </w:r>
            <w:proofErr w:type="gramEnd"/>
            <w:r w:rsidRPr="00767C89">
              <w:rPr>
                <w:rFonts w:ascii="Arial" w:eastAsia="標楷體" w:hAnsi="Arial"/>
                <w:spacing w:val="-10"/>
                <w:sz w:val="22"/>
              </w:rPr>
              <w:t>時間、照明燈及通風扇，無人乘坐時自動關閉控制、無障礙設施、點字系統、入口處</w:t>
            </w:r>
            <w:proofErr w:type="gramStart"/>
            <w:r w:rsidRPr="00767C89">
              <w:rPr>
                <w:rFonts w:ascii="Arial" w:eastAsia="標楷體" w:hAnsi="Arial"/>
                <w:spacing w:val="-10"/>
                <w:sz w:val="22"/>
              </w:rPr>
              <w:t>採雙側安全門</w:t>
            </w:r>
            <w:proofErr w:type="gramEnd"/>
            <w:r w:rsidRPr="00767C89">
              <w:rPr>
                <w:rFonts w:ascii="Arial" w:eastAsia="標楷體" w:hAnsi="Arial"/>
                <w:spacing w:val="-10"/>
                <w:sz w:val="22"/>
              </w:rPr>
              <w:t>檔，防止超載裝置、電梯啟動採感應讀卡系統、另</w:t>
            </w:r>
            <w:proofErr w:type="gramStart"/>
            <w:r w:rsidRPr="00767C89">
              <w:rPr>
                <w:rFonts w:ascii="Arial" w:eastAsia="標楷體" w:hAnsi="Arial"/>
                <w:spacing w:val="-10"/>
                <w:sz w:val="22"/>
              </w:rPr>
              <w:t>增設按</w:t>
            </w:r>
            <w:proofErr w:type="gramEnd"/>
            <w:r w:rsidRPr="00767C89">
              <w:rPr>
                <w:rFonts w:ascii="Arial" w:eastAsia="標楷體" w:hAnsi="Arial"/>
                <w:spacing w:val="-10"/>
                <w:sz w:val="22"/>
              </w:rPr>
              <w:t>錯取消功能（緊急昇降機除外），門廳電梯及其餘樓層採整體造型設計及門板採用不鏽鋼設計。</w:t>
            </w:r>
          </w:p>
          <w:p w14:paraId="31C896E8"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第二級及第三級車箱地坪鋪設石材或拋光石英磚。</w:t>
            </w:r>
          </w:p>
          <w:p w14:paraId="77521DD7"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第三級應含有光觸媒殺菌、雙邊安全</w:t>
            </w:r>
            <w:proofErr w:type="gramStart"/>
            <w:r w:rsidRPr="00767C89">
              <w:rPr>
                <w:rFonts w:ascii="Arial" w:eastAsia="標楷體" w:hAnsi="Arial"/>
                <w:spacing w:val="-10"/>
                <w:sz w:val="22"/>
              </w:rPr>
              <w:t>門履、</w:t>
            </w:r>
            <w:proofErr w:type="gramEnd"/>
            <w:r w:rsidRPr="00767C89">
              <w:rPr>
                <w:rFonts w:ascii="Arial" w:eastAsia="標楷體" w:hAnsi="Arial"/>
                <w:spacing w:val="-10"/>
                <w:sz w:val="22"/>
              </w:rPr>
              <w:t>每層上下雙光電管（門口物品感知緊急停轉安全裝置）。</w:t>
            </w:r>
          </w:p>
        </w:tc>
        <w:tc>
          <w:tcPr>
            <w:tcW w:w="697" w:type="pct"/>
            <w:vAlign w:val="center"/>
          </w:tcPr>
          <w:p w14:paraId="244FBFF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各建案應視實際狀況詳實編列，視其實價酌予調整。</w:t>
            </w:r>
          </w:p>
        </w:tc>
      </w:tr>
      <w:tr w:rsidR="00796655" w:rsidRPr="00767C89" w14:paraId="236BA853" w14:textId="77777777" w:rsidTr="00796655">
        <w:trPr>
          <w:cantSplit/>
          <w:trHeight w:val="1134"/>
        </w:trPr>
        <w:tc>
          <w:tcPr>
            <w:tcW w:w="324" w:type="pct"/>
            <w:textDirection w:val="tbRlV"/>
            <w:vAlign w:val="center"/>
          </w:tcPr>
          <w:p w14:paraId="3E2B14B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lastRenderedPageBreak/>
              <w:t>六、浴室設備</w:t>
            </w:r>
          </w:p>
        </w:tc>
        <w:tc>
          <w:tcPr>
            <w:tcW w:w="614" w:type="pct"/>
            <w:vAlign w:val="center"/>
          </w:tcPr>
          <w:p w14:paraId="15C78063"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939" w:type="pct"/>
            <w:vAlign w:val="center"/>
          </w:tcPr>
          <w:p w14:paraId="219514C2" w14:textId="77777777" w:rsidR="00796655" w:rsidRPr="00767C89" w:rsidRDefault="00796655" w:rsidP="0022720B">
            <w:pPr>
              <w:numPr>
                <w:ilvl w:val="0"/>
                <w:numId w:val="38"/>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檯面、崁入式面盆。</w:t>
            </w:r>
          </w:p>
          <w:p w14:paraId="6F4A1231" w14:textId="77777777" w:rsidR="00796655" w:rsidRPr="00767C89" w:rsidRDefault="00796655" w:rsidP="0022720B">
            <w:pPr>
              <w:numPr>
                <w:ilvl w:val="0"/>
                <w:numId w:val="3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馬桶。</w:t>
            </w:r>
          </w:p>
          <w:p w14:paraId="07A8D917" w14:textId="77777777" w:rsidR="00796655" w:rsidRPr="00767C89" w:rsidRDefault="00796655" w:rsidP="0022720B">
            <w:pPr>
              <w:numPr>
                <w:ilvl w:val="0"/>
                <w:numId w:val="3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塑鋼、陶瓷浴缸。</w:t>
            </w:r>
          </w:p>
        </w:tc>
        <w:tc>
          <w:tcPr>
            <w:tcW w:w="1096" w:type="pct"/>
            <w:vAlign w:val="center"/>
          </w:tcPr>
          <w:p w14:paraId="739D016C"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面盆（檯面式）。</w:t>
            </w:r>
          </w:p>
          <w:p w14:paraId="694C83AB"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馬桶（單體或壁掛式）衛生設備，含表面防污處理。</w:t>
            </w:r>
          </w:p>
          <w:p w14:paraId="376425A4"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石材或</w:t>
            </w: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w:t>
            </w:r>
          </w:p>
          <w:p w14:paraId="1804DB59"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設置淋浴、淋浴拉門。</w:t>
            </w:r>
          </w:p>
          <w:p w14:paraId="0D5FA5D9"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乾、濕分離式設計。</w:t>
            </w:r>
          </w:p>
          <w:p w14:paraId="296A385F"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浴室暖風機</w:t>
            </w:r>
            <w:proofErr w:type="gramEnd"/>
            <w:r w:rsidRPr="00767C89">
              <w:rPr>
                <w:rFonts w:ascii="Arial" w:eastAsia="標楷體" w:hAnsi="Arial"/>
                <w:spacing w:val="-10"/>
                <w:sz w:val="22"/>
              </w:rPr>
              <w:t>。</w:t>
            </w:r>
          </w:p>
          <w:p w14:paraId="6B015360"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淋浴龍頭。</w:t>
            </w:r>
          </w:p>
          <w:p w14:paraId="2CE872ED"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其他附件：明鏡、毛巾架、衛生紙架。</w:t>
            </w:r>
          </w:p>
          <w:p w14:paraId="6C8DBB0C"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主臥浴室馬桶採用全自動免治馬桶座，</w:t>
            </w:r>
            <w:proofErr w:type="gramStart"/>
            <w:r w:rsidRPr="00767C89">
              <w:rPr>
                <w:rFonts w:ascii="Arial" w:eastAsia="標楷體" w:hAnsi="Arial"/>
                <w:spacing w:val="-10"/>
                <w:sz w:val="22"/>
              </w:rPr>
              <w:t>臉盆配單槍</w:t>
            </w:r>
            <w:proofErr w:type="gramEnd"/>
            <w:r w:rsidRPr="00767C89">
              <w:rPr>
                <w:rFonts w:ascii="Arial" w:eastAsia="標楷體" w:hAnsi="Arial"/>
                <w:spacing w:val="-10"/>
                <w:sz w:val="22"/>
              </w:rPr>
              <w:t>水龍頭及蓮蓬頭，附明鏡、毛巾架、肥皂盤、衛生紙架、平頂</w:t>
            </w:r>
            <w:proofErr w:type="gramStart"/>
            <w:r w:rsidRPr="00767C89">
              <w:rPr>
                <w:rFonts w:ascii="Arial" w:eastAsia="標楷體" w:hAnsi="Arial"/>
                <w:spacing w:val="-10"/>
                <w:sz w:val="22"/>
              </w:rPr>
              <w:t>附暖</w:t>
            </w:r>
            <w:proofErr w:type="gramEnd"/>
            <w:r w:rsidRPr="00767C89">
              <w:rPr>
                <w:rFonts w:ascii="Arial" w:eastAsia="標楷體" w:hAnsi="Arial"/>
                <w:spacing w:val="-10"/>
                <w:sz w:val="22"/>
              </w:rPr>
              <w:t>風機。</w:t>
            </w:r>
          </w:p>
        </w:tc>
        <w:tc>
          <w:tcPr>
            <w:tcW w:w="1331" w:type="pct"/>
            <w:vAlign w:val="center"/>
          </w:tcPr>
          <w:p w14:paraId="144DAA1B"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面盆（</w:t>
            </w:r>
            <w:proofErr w:type="gramStart"/>
            <w:r w:rsidRPr="00767C89">
              <w:rPr>
                <w:rFonts w:ascii="Arial" w:eastAsia="標楷體" w:hAnsi="Arial"/>
                <w:spacing w:val="-10"/>
                <w:sz w:val="22"/>
              </w:rPr>
              <w:t>崁</w:t>
            </w:r>
            <w:proofErr w:type="gramEnd"/>
            <w:r w:rsidRPr="00767C89">
              <w:rPr>
                <w:rFonts w:ascii="Arial" w:eastAsia="標楷體" w:hAnsi="Arial"/>
                <w:spacing w:val="-10"/>
                <w:sz w:val="22"/>
              </w:rPr>
              <w:t>入式、檯面式）。</w:t>
            </w:r>
          </w:p>
          <w:p w14:paraId="02839345"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淋浴間（</w:t>
            </w:r>
            <w:r w:rsidRPr="00767C89">
              <w:rPr>
                <w:rFonts w:ascii="Arial" w:eastAsia="標楷體" w:hAnsi="Arial"/>
                <w:spacing w:val="-10"/>
                <w:sz w:val="22"/>
              </w:rPr>
              <w:t>Body Shower</w:t>
            </w:r>
            <w:r w:rsidRPr="00767C89">
              <w:rPr>
                <w:rFonts w:ascii="Arial" w:eastAsia="標楷體" w:hAnsi="Arial"/>
                <w:spacing w:val="-10"/>
                <w:sz w:val="22"/>
              </w:rPr>
              <w:t>）</w:t>
            </w:r>
          </w:p>
          <w:p w14:paraId="0CB58028"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石材或</w:t>
            </w: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w:t>
            </w:r>
          </w:p>
          <w:p w14:paraId="2A0239F4"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定溫冷熱單</w:t>
            </w:r>
            <w:proofErr w:type="gramEnd"/>
            <w:r w:rsidRPr="00767C89">
              <w:rPr>
                <w:rFonts w:ascii="Arial" w:eastAsia="標楷體" w:hAnsi="Arial"/>
                <w:spacing w:val="-10"/>
                <w:sz w:val="22"/>
              </w:rPr>
              <w:t>槍龍頭，冷熱水管均採用</w:t>
            </w:r>
            <w:r w:rsidRPr="00767C89">
              <w:rPr>
                <w:rFonts w:ascii="Arial" w:eastAsia="標楷體" w:hAnsi="Arial"/>
                <w:spacing w:val="-10"/>
                <w:sz w:val="22"/>
              </w:rPr>
              <w:t>SUS304</w:t>
            </w:r>
            <w:r w:rsidRPr="00767C89">
              <w:rPr>
                <w:rFonts w:ascii="Arial" w:eastAsia="標楷體" w:hAnsi="Arial"/>
                <w:spacing w:val="-10"/>
                <w:sz w:val="22"/>
              </w:rPr>
              <w:t>不鏽鋼外加保溫被覆。</w:t>
            </w:r>
          </w:p>
          <w:p w14:paraId="327611AF"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石材砌作浴缸</w:t>
            </w:r>
            <w:proofErr w:type="gramEnd"/>
            <w:r w:rsidRPr="00767C89">
              <w:rPr>
                <w:rFonts w:ascii="Arial" w:eastAsia="標楷體" w:hAnsi="Arial"/>
                <w:spacing w:val="-10"/>
                <w:sz w:val="22"/>
              </w:rPr>
              <w:t>或其他。</w:t>
            </w:r>
          </w:p>
          <w:p w14:paraId="76913F2D"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全自動免治馬桶及</w:t>
            </w:r>
            <w:proofErr w:type="gramStart"/>
            <w:r w:rsidRPr="00767C89">
              <w:rPr>
                <w:rFonts w:ascii="Arial" w:eastAsia="標楷體" w:hAnsi="Arial"/>
                <w:spacing w:val="-10"/>
                <w:sz w:val="22"/>
              </w:rPr>
              <w:t>浴室暖風機</w:t>
            </w:r>
            <w:proofErr w:type="gramEnd"/>
            <w:r w:rsidRPr="00767C89">
              <w:rPr>
                <w:rFonts w:ascii="Arial" w:eastAsia="標楷體" w:hAnsi="Arial"/>
                <w:spacing w:val="-10"/>
                <w:sz w:val="22"/>
              </w:rPr>
              <w:t>。</w:t>
            </w:r>
          </w:p>
          <w:p w14:paraId="3D318650"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石材砌做浴缸</w:t>
            </w:r>
            <w:proofErr w:type="gramEnd"/>
            <w:r w:rsidRPr="00767C89">
              <w:rPr>
                <w:rFonts w:ascii="Arial" w:eastAsia="標楷體" w:hAnsi="Arial"/>
                <w:spacing w:val="-10"/>
                <w:sz w:val="22"/>
              </w:rPr>
              <w:t>或琺瑯浴缸。全自動免治馬桶石材或</w:t>
            </w: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w:t>
            </w:r>
          </w:p>
          <w:p w14:paraId="2FFA8EF1"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淋浴間</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強化玻璃淋浴間，及採溫</w:t>
            </w:r>
            <w:proofErr w:type="gramStart"/>
            <w:r w:rsidRPr="00767C89">
              <w:rPr>
                <w:rFonts w:ascii="Arial" w:eastAsia="標楷體" w:hAnsi="Arial"/>
                <w:spacing w:val="-10"/>
                <w:sz w:val="22"/>
              </w:rPr>
              <w:t>控冷熱</w:t>
            </w:r>
            <w:proofErr w:type="gramEnd"/>
            <w:r w:rsidRPr="00767C89">
              <w:rPr>
                <w:rFonts w:ascii="Arial" w:eastAsia="標楷體" w:hAnsi="Arial"/>
                <w:spacing w:val="-10"/>
                <w:sz w:val="22"/>
              </w:rPr>
              <w:t>單槍龍頭</w:t>
            </w:r>
            <w:r w:rsidRPr="00767C89">
              <w:rPr>
                <w:rFonts w:ascii="Arial" w:eastAsia="標楷體" w:hAnsi="Arial"/>
                <w:spacing w:val="-10"/>
                <w:sz w:val="22"/>
              </w:rPr>
              <w:t>;</w:t>
            </w:r>
            <w:r w:rsidRPr="00767C89">
              <w:rPr>
                <w:rFonts w:ascii="Arial" w:eastAsia="標楷體" w:hAnsi="Arial"/>
                <w:spacing w:val="-10"/>
                <w:sz w:val="22"/>
              </w:rPr>
              <w:t>主浴室採用</w:t>
            </w:r>
            <w:r w:rsidRPr="00767C89">
              <w:rPr>
                <w:rFonts w:ascii="Arial" w:eastAsia="標楷體" w:hAnsi="Arial"/>
                <w:spacing w:val="-10"/>
                <w:sz w:val="22"/>
              </w:rPr>
              <w:t>SMC</w:t>
            </w:r>
            <w:r w:rsidRPr="00767C89">
              <w:rPr>
                <w:rFonts w:ascii="Arial" w:eastAsia="標楷體" w:hAnsi="Arial"/>
                <w:spacing w:val="-10"/>
                <w:sz w:val="22"/>
              </w:rPr>
              <w:t>、琺瑯等級以上浴缸搭配浴缸龍頭組</w:t>
            </w:r>
            <w:r w:rsidRPr="00767C89">
              <w:rPr>
                <w:rFonts w:ascii="Arial" w:eastAsia="標楷體" w:hAnsi="Arial"/>
                <w:spacing w:val="-10"/>
                <w:sz w:val="22"/>
              </w:rPr>
              <w:t>;</w:t>
            </w:r>
            <w:r w:rsidRPr="00767C89">
              <w:rPr>
                <w:rFonts w:ascii="Arial" w:eastAsia="標楷體" w:hAnsi="Arial"/>
                <w:spacing w:val="-10"/>
                <w:sz w:val="22"/>
              </w:rPr>
              <w:t>馬桶</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單體或壁掛式之全自動免治馬桶</w:t>
            </w:r>
            <w:r w:rsidRPr="00767C89">
              <w:rPr>
                <w:rFonts w:ascii="Arial" w:eastAsia="標楷體" w:hAnsi="Arial"/>
                <w:spacing w:val="-10"/>
                <w:sz w:val="22"/>
              </w:rPr>
              <w:t>;</w:t>
            </w:r>
            <w:r w:rsidRPr="00767C89">
              <w:rPr>
                <w:rFonts w:ascii="Arial" w:eastAsia="標楷體" w:hAnsi="Arial"/>
                <w:spacing w:val="-10"/>
                <w:sz w:val="22"/>
              </w:rPr>
              <w:t>採用</w:t>
            </w:r>
            <w:proofErr w:type="gramStart"/>
            <w:r w:rsidRPr="00767C89">
              <w:rPr>
                <w:rFonts w:ascii="Arial" w:eastAsia="標楷體" w:hAnsi="Arial"/>
                <w:spacing w:val="-10"/>
                <w:sz w:val="22"/>
              </w:rPr>
              <w:t>崁</w:t>
            </w:r>
            <w:proofErr w:type="gramEnd"/>
            <w:r w:rsidRPr="00767C89">
              <w:rPr>
                <w:rFonts w:ascii="Arial" w:eastAsia="標楷體" w:hAnsi="Arial"/>
                <w:spacing w:val="-10"/>
                <w:sz w:val="22"/>
              </w:rPr>
              <w:t>入式面盆搭配</w:t>
            </w:r>
            <w:proofErr w:type="gramStart"/>
            <w:r w:rsidRPr="00767C89">
              <w:rPr>
                <w:rFonts w:ascii="Arial" w:eastAsia="標楷體" w:hAnsi="Arial"/>
                <w:spacing w:val="-10"/>
                <w:sz w:val="22"/>
              </w:rPr>
              <w:t>人造</w:t>
            </w:r>
            <w:proofErr w:type="gramEnd"/>
            <w:r w:rsidRPr="00767C89">
              <w:rPr>
                <w:rFonts w:ascii="Arial" w:eastAsia="標楷體" w:hAnsi="Arial"/>
                <w:spacing w:val="-10"/>
                <w:sz w:val="22"/>
              </w:rPr>
              <w:t>石檯面，各戶浴室配置豪華明鏡、置物架及毛巾等高級</w:t>
            </w:r>
            <w:proofErr w:type="gramStart"/>
            <w:r w:rsidRPr="00767C89">
              <w:rPr>
                <w:rFonts w:ascii="Arial" w:eastAsia="標楷體" w:hAnsi="Arial"/>
                <w:spacing w:val="-10"/>
                <w:sz w:val="22"/>
              </w:rPr>
              <w:t>精緻</w:t>
            </w:r>
            <w:proofErr w:type="gramEnd"/>
            <w:r w:rsidRPr="00767C89">
              <w:rPr>
                <w:rFonts w:ascii="Arial" w:eastAsia="標楷體" w:hAnsi="Arial"/>
                <w:spacing w:val="-10"/>
                <w:sz w:val="22"/>
              </w:rPr>
              <w:t>衛浴整體，並裝設多功能控溫空調機。</w:t>
            </w:r>
          </w:p>
          <w:p w14:paraId="3A4A9243"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乾濕分離，搭配控</w:t>
            </w:r>
            <w:proofErr w:type="gramStart"/>
            <w:r w:rsidRPr="00767C89">
              <w:rPr>
                <w:rFonts w:ascii="Arial" w:eastAsia="標楷體" w:hAnsi="Arial"/>
                <w:spacing w:val="-10"/>
                <w:sz w:val="22"/>
              </w:rPr>
              <w:t>溫冷熱單</w:t>
            </w:r>
            <w:proofErr w:type="gramEnd"/>
            <w:r w:rsidRPr="00767C89">
              <w:rPr>
                <w:rFonts w:ascii="Arial" w:eastAsia="標楷體" w:hAnsi="Arial"/>
                <w:spacing w:val="-10"/>
                <w:sz w:val="22"/>
              </w:rPr>
              <w:t>槍混合龍頭人造檯面，搭配下崁式臉盆，次浴室採用高級淋浴拉門，全自動免治，五合一</w:t>
            </w:r>
            <w:proofErr w:type="gramStart"/>
            <w:r w:rsidRPr="00767C89">
              <w:rPr>
                <w:rFonts w:ascii="Arial" w:eastAsia="標楷體" w:hAnsi="Arial"/>
                <w:spacing w:val="-10"/>
                <w:sz w:val="22"/>
              </w:rPr>
              <w:t>暖風乾燥</w:t>
            </w:r>
            <w:proofErr w:type="gramEnd"/>
            <w:r w:rsidRPr="00767C89">
              <w:rPr>
                <w:rFonts w:ascii="Arial" w:eastAsia="標楷體" w:hAnsi="Arial"/>
                <w:spacing w:val="-10"/>
                <w:sz w:val="22"/>
              </w:rPr>
              <w:t>機。</w:t>
            </w:r>
          </w:p>
        </w:tc>
        <w:tc>
          <w:tcPr>
            <w:tcW w:w="697" w:type="pct"/>
            <w:vAlign w:val="center"/>
          </w:tcPr>
          <w:p w14:paraId="59D9DE98" w14:textId="77777777" w:rsidR="00796655" w:rsidRPr="00767C89" w:rsidRDefault="00796655" w:rsidP="0022720B">
            <w:pPr>
              <w:numPr>
                <w:ilvl w:val="0"/>
                <w:numId w:val="4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等級之需</w:t>
            </w:r>
            <w:proofErr w:type="gramStart"/>
            <w:r w:rsidRPr="00767C89">
              <w:rPr>
                <w:rFonts w:ascii="Arial" w:eastAsia="標楷體" w:hAnsi="Arial"/>
                <w:spacing w:val="-10"/>
                <w:sz w:val="22"/>
              </w:rPr>
              <w:t>分需視戶</w:t>
            </w:r>
            <w:proofErr w:type="gramEnd"/>
            <w:r w:rsidRPr="00767C89">
              <w:rPr>
                <w:rFonts w:ascii="Arial" w:eastAsia="標楷體" w:hAnsi="Arial"/>
                <w:spacing w:val="-10"/>
                <w:sz w:val="22"/>
              </w:rPr>
              <w:t>數以及每層樓配置之數量而定。</w:t>
            </w:r>
          </w:p>
          <w:p w14:paraId="163D4749" w14:textId="77777777" w:rsidR="00796655" w:rsidRPr="00767C89" w:rsidRDefault="00796655" w:rsidP="0022720B">
            <w:pPr>
              <w:numPr>
                <w:ilvl w:val="0"/>
                <w:numId w:val="4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第二級以及第三級設備多以設備為主。</w:t>
            </w:r>
          </w:p>
          <w:p w14:paraId="47E47BBC" w14:textId="77777777" w:rsidR="00796655" w:rsidRPr="00767C89" w:rsidRDefault="00796655" w:rsidP="0022720B">
            <w:pPr>
              <w:numPr>
                <w:ilvl w:val="0"/>
                <w:numId w:val="4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第三級衛浴</w:t>
            </w:r>
            <w:proofErr w:type="gramEnd"/>
            <w:r w:rsidRPr="00767C89">
              <w:rPr>
                <w:rFonts w:ascii="Arial" w:eastAsia="標楷體" w:hAnsi="Arial"/>
                <w:spacing w:val="-10"/>
                <w:sz w:val="22"/>
              </w:rPr>
              <w:t>設備多為使用者自行選配，並增加設計師於收納空間之巧思。</w:t>
            </w:r>
          </w:p>
        </w:tc>
      </w:tr>
      <w:tr w:rsidR="00796655" w:rsidRPr="00767C89" w14:paraId="6DFE52FC" w14:textId="77777777" w:rsidTr="00796655">
        <w:trPr>
          <w:cantSplit/>
          <w:trHeight w:val="1134"/>
        </w:trPr>
        <w:tc>
          <w:tcPr>
            <w:tcW w:w="324" w:type="pct"/>
            <w:textDirection w:val="tbRlV"/>
            <w:vAlign w:val="center"/>
          </w:tcPr>
          <w:p w14:paraId="7425478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lastRenderedPageBreak/>
              <w:t>七、廚具設備</w:t>
            </w:r>
          </w:p>
        </w:tc>
        <w:tc>
          <w:tcPr>
            <w:tcW w:w="614" w:type="pct"/>
            <w:vAlign w:val="center"/>
          </w:tcPr>
          <w:p w14:paraId="5534E10D"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939" w:type="pct"/>
            <w:vAlign w:val="center"/>
          </w:tcPr>
          <w:p w14:paraId="68AA8AC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整體式廚（人造石檯面、雙口洗滌槽、瓦斯爐</w:t>
            </w:r>
            <w:proofErr w:type="gramStart"/>
            <w:r w:rsidRPr="00767C89">
              <w:rPr>
                <w:rFonts w:ascii="Arial" w:eastAsia="標楷體" w:hAnsi="Arial"/>
                <w:spacing w:val="-10"/>
                <w:sz w:val="22"/>
              </w:rPr>
              <w:t>臺</w:t>
            </w:r>
            <w:proofErr w:type="gramEnd"/>
            <w:r w:rsidRPr="00767C89">
              <w:rPr>
                <w:rFonts w:ascii="Arial" w:eastAsia="標楷體" w:hAnsi="Arial"/>
                <w:spacing w:val="-10"/>
                <w:sz w:val="22"/>
              </w:rPr>
              <w:t>、抽油煙機）。</w:t>
            </w:r>
          </w:p>
        </w:tc>
        <w:tc>
          <w:tcPr>
            <w:tcW w:w="1096" w:type="pct"/>
            <w:vAlign w:val="center"/>
          </w:tcPr>
          <w:p w14:paraId="719A28E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整體式廚具設備，含：</w:t>
            </w:r>
          </w:p>
          <w:p w14:paraId="42207D30"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流理檯面或高級</w:t>
            </w:r>
            <w:proofErr w:type="gramStart"/>
            <w:r w:rsidRPr="00767C89">
              <w:rPr>
                <w:rFonts w:ascii="Arial" w:eastAsia="標楷體" w:hAnsi="Arial"/>
                <w:spacing w:val="-10"/>
                <w:sz w:val="22"/>
              </w:rPr>
              <w:t>人造崗</w:t>
            </w:r>
            <w:proofErr w:type="gramEnd"/>
            <w:r w:rsidRPr="00767C89">
              <w:rPr>
                <w:rFonts w:ascii="Arial" w:eastAsia="標楷體" w:hAnsi="Arial"/>
                <w:spacing w:val="-10"/>
                <w:sz w:val="22"/>
              </w:rPr>
              <w:t>石檯面。</w:t>
            </w:r>
            <w:r w:rsidRPr="00767C89">
              <w:rPr>
                <w:rFonts w:ascii="Arial" w:eastAsia="標楷體" w:hAnsi="Arial"/>
                <w:spacing w:val="-10"/>
                <w:sz w:val="22"/>
              </w:rPr>
              <w:t xml:space="preserve"> </w:t>
            </w:r>
          </w:p>
          <w:p w14:paraId="736F6EBB"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不鏽鋼</w:t>
            </w:r>
            <w:proofErr w:type="gramStart"/>
            <w:r w:rsidRPr="00767C89">
              <w:rPr>
                <w:rFonts w:ascii="Arial" w:eastAsia="標楷體" w:hAnsi="Arial"/>
                <w:spacing w:val="-10"/>
                <w:sz w:val="22"/>
              </w:rPr>
              <w:t>單洗槽</w:t>
            </w:r>
            <w:proofErr w:type="gramEnd"/>
            <w:r w:rsidRPr="00767C89">
              <w:rPr>
                <w:rFonts w:ascii="Arial" w:eastAsia="標楷體" w:hAnsi="Arial"/>
                <w:spacing w:val="-10"/>
                <w:sz w:val="22"/>
              </w:rPr>
              <w:t>。</w:t>
            </w:r>
          </w:p>
          <w:p w14:paraId="14F7E30A"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瓦斯爐或</w:t>
            </w:r>
            <w:proofErr w:type="gramStart"/>
            <w:r w:rsidRPr="00767C89">
              <w:rPr>
                <w:rFonts w:ascii="Arial" w:eastAsia="標楷體" w:hAnsi="Arial"/>
                <w:spacing w:val="-10"/>
                <w:sz w:val="22"/>
              </w:rPr>
              <w:t>鹵素爐或電氣</w:t>
            </w:r>
            <w:proofErr w:type="gramEnd"/>
            <w:r w:rsidRPr="00767C89">
              <w:rPr>
                <w:rFonts w:ascii="Arial" w:eastAsia="標楷體" w:hAnsi="Arial"/>
                <w:spacing w:val="-10"/>
                <w:sz w:val="22"/>
              </w:rPr>
              <w:t>加熱設備。</w:t>
            </w:r>
          </w:p>
          <w:p w14:paraId="04CDA7B7"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崁入式烘</w:t>
            </w:r>
            <w:proofErr w:type="gramEnd"/>
            <w:r w:rsidRPr="00767C89">
              <w:rPr>
                <w:rFonts w:ascii="Arial" w:eastAsia="標楷體" w:hAnsi="Arial"/>
                <w:spacing w:val="-10"/>
                <w:sz w:val="22"/>
              </w:rPr>
              <w:t>碗機。</w:t>
            </w:r>
          </w:p>
          <w:p w14:paraId="60A7C9FB"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冷熱單槍</w:t>
            </w:r>
            <w:proofErr w:type="gramEnd"/>
            <w:r w:rsidRPr="00767C89">
              <w:rPr>
                <w:rFonts w:ascii="Arial" w:eastAsia="標楷體" w:hAnsi="Arial"/>
                <w:spacing w:val="-10"/>
                <w:sz w:val="22"/>
              </w:rPr>
              <w:t>龍頭。</w:t>
            </w:r>
          </w:p>
          <w:p w14:paraId="1FFC8C5C"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廚櫃抽屜裝設回歸緩衝器，廚櫃</w:t>
            </w:r>
            <w:proofErr w:type="gramStart"/>
            <w:r w:rsidRPr="00767C89">
              <w:rPr>
                <w:rFonts w:ascii="Arial" w:eastAsia="標楷體" w:hAnsi="Arial"/>
                <w:spacing w:val="-10"/>
                <w:sz w:val="22"/>
              </w:rPr>
              <w:t>門扇裝設</w:t>
            </w:r>
            <w:proofErr w:type="gramEnd"/>
            <w:r w:rsidRPr="00767C89">
              <w:rPr>
                <w:rFonts w:ascii="Arial" w:eastAsia="標楷體" w:hAnsi="Arial"/>
                <w:spacing w:val="-10"/>
                <w:sz w:val="22"/>
              </w:rPr>
              <w:t>吸附緩衝，可避免關</w:t>
            </w:r>
            <w:proofErr w:type="gramStart"/>
            <w:r w:rsidRPr="00767C89">
              <w:rPr>
                <w:rFonts w:ascii="Arial" w:eastAsia="標楷體" w:hAnsi="Arial"/>
                <w:spacing w:val="-10"/>
                <w:sz w:val="22"/>
              </w:rPr>
              <w:t>廚櫃門時產</w:t>
            </w:r>
            <w:proofErr w:type="gramEnd"/>
            <w:r w:rsidRPr="00767C89">
              <w:rPr>
                <w:rFonts w:ascii="Arial" w:eastAsia="標楷體" w:hAnsi="Arial"/>
                <w:spacing w:val="-10"/>
                <w:sz w:val="22"/>
              </w:rPr>
              <w:t>生過大撞擊減少噪音。</w:t>
            </w:r>
          </w:p>
        </w:tc>
        <w:tc>
          <w:tcPr>
            <w:tcW w:w="1331" w:type="pct"/>
            <w:vAlign w:val="center"/>
          </w:tcPr>
          <w:p w14:paraId="36A167A9" w14:textId="77777777" w:rsidR="00796655" w:rsidRPr="00767C89" w:rsidRDefault="00796655" w:rsidP="00796655">
            <w:p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除第二級設備外，並含：</w:t>
            </w:r>
          </w:p>
          <w:p w14:paraId="691287BF"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融入電冰箱整體設計。</w:t>
            </w:r>
          </w:p>
          <w:p w14:paraId="06EEA3ED"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廚具尺寸較大，種類較多。</w:t>
            </w:r>
          </w:p>
          <w:p w14:paraId="0C13600A"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各抽屜多功能多用途不鏽鋼廚櫃格</w:t>
            </w:r>
            <w:proofErr w:type="gramStart"/>
            <w:r w:rsidRPr="00767C89">
              <w:rPr>
                <w:rFonts w:ascii="Arial" w:eastAsia="標楷體" w:hAnsi="Arial"/>
                <w:spacing w:val="-10"/>
                <w:sz w:val="22"/>
              </w:rPr>
              <w:t>柵</w:t>
            </w:r>
            <w:proofErr w:type="gramEnd"/>
            <w:r w:rsidRPr="00767C89">
              <w:rPr>
                <w:rFonts w:ascii="Arial" w:eastAsia="標楷體" w:hAnsi="Arial"/>
                <w:spacing w:val="-10"/>
                <w:sz w:val="22"/>
              </w:rPr>
              <w:t>。</w:t>
            </w:r>
          </w:p>
          <w:p w14:paraId="5E582829"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須附設開放式廚房及全功能抽屜。</w:t>
            </w:r>
          </w:p>
        </w:tc>
        <w:tc>
          <w:tcPr>
            <w:tcW w:w="697" w:type="pct"/>
            <w:vAlign w:val="center"/>
          </w:tcPr>
          <w:p w14:paraId="7709A680" w14:textId="77777777" w:rsidR="00796655" w:rsidRPr="00767C89" w:rsidRDefault="00796655" w:rsidP="0022720B">
            <w:pPr>
              <w:numPr>
                <w:ilvl w:val="0"/>
                <w:numId w:val="4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等級之需</w:t>
            </w:r>
            <w:proofErr w:type="gramStart"/>
            <w:r w:rsidRPr="00767C89">
              <w:rPr>
                <w:rFonts w:ascii="Arial" w:eastAsia="標楷體" w:hAnsi="Arial"/>
                <w:spacing w:val="-10"/>
                <w:sz w:val="22"/>
              </w:rPr>
              <w:t>分需視戶</w:t>
            </w:r>
            <w:proofErr w:type="gramEnd"/>
            <w:r w:rsidRPr="00767C89">
              <w:rPr>
                <w:rFonts w:ascii="Arial" w:eastAsia="標楷體" w:hAnsi="Arial"/>
                <w:spacing w:val="-10"/>
                <w:sz w:val="22"/>
              </w:rPr>
              <w:t>數以及每層樓配置之數量而定。</w:t>
            </w:r>
          </w:p>
          <w:p w14:paraId="48457522" w14:textId="77777777" w:rsidR="00796655" w:rsidRPr="00767C89" w:rsidRDefault="00796655" w:rsidP="0022720B">
            <w:pPr>
              <w:numPr>
                <w:ilvl w:val="0"/>
                <w:numId w:val="4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第二級以及</w:t>
            </w:r>
            <w:proofErr w:type="gramStart"/>
            <w:r w:rsidRPr="00767C89">
              <w:rPr>
                <w:rFonts w:ascii="Arial" w:eastAsia="標楷體" w:hAnsi="Arial"/>
                <w:spacing w:val="-10"/>
                <w:sz w:val="22"/>
              </w:rPr>
              <w:t>第三級多以</w:t>
            </w:r>
            <w:proofErr w:type="gramEnd"/>
            <w:r w:rsidRPr="00767C89">
              <w:rPr>
                <w:rFonts w:ascii="Arial" w:eastAsia="標楷體" w:hAnsi="Arial"/>
                <w:spacing w:val="-10"/>
                <w:sz w:val="22"/>
              </w:rPr>
              <w:t>設備為主。</w:t>
            </w:r>
          </w:p>
          <w:p w14:paraId="2BAB8447" w14:textId="77777777" w:rsidR="00796655" w:rsidRPr="00767C89" w:rsidRDefault="00796655" w:rsidP="0022720B">
            <w:pPr>
              <w:numPr>
                <w:ilvl w:val="0"/>
                <w:numId w:val="4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第三級廚具設備多為使用者自行選配，並增加開放式廚房設計。</w:t>
            </w:r>
          </w:p>
        </w:tc>
      </w:tr>
      <w:tr w:rsidR="00796655" w:rsidRPr="00767C89" w14:paraId="043B7B0E" w14:textId="77777777" w:rsidTr="00796655">
        <w:trPr>
          <w:cantSplit/>
          <w:trHeight w:val="1134"/>
        </w:trPr>
        <w:tc>
          <w:tcPr>
            <w:tcW w:w="324" w:type="pct"/>
            <w:textDirection w:val="tbRlV"/>
            <w:vAlign w:val="center"/>
          </w:tcPr>
          <w:p w14:paraId="50C27A6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八、停車設備</w:t>
            </w:r>
          </w:p>
        </w:tc>
        <w:tc>
          <w:tcPr>
            <w:tcW w:w="614" w:type="pct"/>
            <w:vAlign w:val="center"/>
          </w:tcPr>
          <w:p w14:paraId="4FDF31DD"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4088C0B4" w14:textId="77777777" w:rsidR="00796655" w:rsidRPr="00767C89" w:rsidRDefault="00796655" w:rsidP="0022720B">
            <w:pPr>
              <w:numPr>
                <w:ilvl w:val="0"/>
                <w:numId w:val="4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停車設備分為平面車位、立體車位、地下立體車位等，需視建案本身地下空間之設計為主，其等級之區分需考量機械設備保養費用、以及保全系統之等級，</w:t>
            </w:r>
            <w:proofErr w:type="gramStart"/>
            <w:r w:rsidRPr="00767C89">
              <w:rPr>
                <w:rFonts w:ascii="Arial" w:eastAsia="標楷體" w:hAnsi="Arial"/>
                <w:spacing w:val="-10"/>
                <w:sz w:val="22"/>
              </w:rPr>
              <w:t>第一級建案</w:t>
            </w:r>
            <w:proofErr w:type="gramEnd"/>
            <w:r w:rsidRPr="00767C89">
              <w:rPr>
                <w:rFonts w:ascii="Arial" w:eastAsia="標楷體" w:hAnsi="Arial"/>
                <w:spacing w:val="-10"/>
                <w:sz w:val="22"/>
              </w:rPr>
              <w:t>多為一般保全以及緊急求救功能，</w:t>
            </w:r>
            <w:proofErr w:type="gramStart"/>
            <w:r w:rsidRPr="00767C89">
              <w:rPr>
                <w:rFonts w:ascii="Arial" w:eastAsia="標楷體" w:hAnsi="Arial"/>
                <w:spacing w:val="-10"/>
                <w:sz w:val="22"/>
              </w:rPr>
              <w:t>第二級建</w:t>
            </w:r>
            <w:proofErr w:type="gramEnd"/>
            <w:r w:rsidRPr="00767C89">
              <w:rPr>
                <w:rFonts w:ascii="Arial" w:eastAsia="標楷體" w:hAnsi="Arial"/>
                <w:spacing w:val="-10"/>
                <w:sz w:val="22"/>
              </w:rPr>
              <w:t>案多為中央安全保全系統以及</w:t>
            </w:r>
            <w:r w:rsidRPr="00767C89">
              <w:rPr>
                <w:rFonts w:ascii="Arial" w:eastAsia="標楷體" w:hAnsi="Arial"/>
                <w:spacing w:val="-10"/>
                <w:sz w:val="22"/>
              </w:rPr>
              <w:t>CCTV</w:t>
            </w:r>
            <w:r w:rsidRPr="00767C89">
              <w:rPr>
                <w:rFonts w:ascii="Arial" w:eastAsia="標楷體" w:hAnsi="Arial"/>
                <w:spacing w:val="-10"/>
                <w:sz w:val="22"/>
              </w:rPr>
              <w:t>之監視系統，</w:t>
            </w:r>
            <w:proofErr w:type="gramStart"/>
            <w:r w:rsidRPr="00767C89">
              <w:rPr>
                <w:rFonts w:ascii="Arial" w:eastAsia="標楷體" w:hAnsi="Arial"/>
                <w:spacing w:val="-10"/>
                <w:sz w:val="22"/>
              </w:rPr>
              <w:t>第三級建</w:t>
            </w:r>
            <w:proofErr w:type="gramEnd"/>
            <w:r w:rsidRPr="00767C89">
              <w:rPr>
                <w:rFonts w:ascii="Arial" w:eastAsia="標楷體" w:hAnsi="Arial"/>
                <w:spacing w:val="-10"/>
                <w:sz w:val="22"/>
              </w:rPr>
              <w:t>案除中央安全保全系統外，另加設家庭自動化網路監視監控系統，並包含停車場自動辨識系統、</w:t>
            </w:r>
            <w:r w:rsidRPr="00767C89">
              <w:rPr>
                <w:rFonts w:ascii="Arial" w:eastAsia="標楷體" w:hAnsi="Arial"/>
                <w:spacing w:val="-10"/>
                <w:sz w:val="22"/>
              </w:rPr>
              <w:t>CCTV</w:t>
            </w:r>
            <w:r w:rsidRPr="00767C89">
              <w:rPr>
                <w:rFonts w:ascii="Arial" w:eastAsia="標楷體" w:hAnsi="Arial"/>
                <w:spacing w:val="-10"/>
                <w:sz w:val="22"/>
              </w:rPr>
              <w:t>監視系統以及安全警報自動化系統。</w:t>
            </w:r>
          </w:p>
          <w:p w14:paraId="595595ED" w14:textId="77777777" w:rsidR="00796655" w:rsidRPr="00767C89" w:rsidRDefault="00796655" w:rsidP="0022720B">
            <w:pPr>
              <w:numPr>
                <w:ilvl w:val="0"/>
                <w:numId w:val="4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出入車道依照建築相關法規規定設置；一樓車道出入口設警</w:t>
            </w:r>
            <w:proofErr w:type="gramStart"/>
            <w:r w:rsidRPr="00767C89">
              <w:rPr>
                <w:rFonts w:ascii="Arial" w:eastAsia="標楷體" w:hAnsi="Arial"/>
                <w:spacing w:val="-10"/>
                <w:sz w:val="22"/>
              </w:rPr>
              <w:t>示蜂鳴燈</w:t>
            </w:r>
            <w:proofErr w:type="gramEnd"/>
            <w:r w:rsidRPr="00767C89">
              <w:rPr>
                <w:rFonts w:ascii="Arial" w:eastAsia="標楷體" w:hAnsi="Arial"/>
                <w:spacing w:val="-10"/>
                <w:sz w:val="22"/>
              </w:rPr>
              <w:t>、遙控柵欄，管制車輛進出。另車道適當處設置廣角反射鏡、紅綠燈、警示燈。</w:t>
            </w:r>
          </w:p>
          <w:p w14:paraId="43658B73" w14:textId="77777777" w:rsidR="00796655" w:rsidRPr="00767C89" w:rsidRDefault="00796655" w:rsidP="0022720B">
            <w:pPr>
              <w:numPr>
                <w:ilvl w:val="0"/>
                <w:numId w:val="4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一樓到地下一樓車道地坪鋪設高級</w:t>
            </w:r>
            <w:proofErr w:type="gramStart"/>
            <w:r w:rsidRPr="00767C89">
              <w:rPr>
                <w:rFonts w:ascii="Arial" w:eastAsia="標楷體" w:hAnsi="Arial"/>
                <w:spacing w:val="-10"/>
                <w:sz w:val="22"/>
              </w:rPr>
              <w:t>車道磚或</w:t>
            </w:r>
            <w:proofErr w:type="gramEnd"/>
            <w:r w:rsidRPr="00767C89">
              <w:rPr>
                <w:rFonts w:ascii="Arial" w:eastAsia="標楷體" w:hAnsi="Arial"/>
                <w:spacing w:val="-10"/>
                <w:sz w:val="22"/>
              </w:rPr>
              <w:t>AC</w:t>
            </w:r>
            <w:r w:rsidRPr="00767C89">
              <w:rPr>
                <w:rFonts w:ascii="Arial" w:eastAsia="標楷體" w:hAnsi="Arial"/>
                <w:spacing w:val="-10"/>
                <w:sz w:val="22"/>
              </w:rPr>
              <w:t>鋪面，其餘採</w:t>
            </w:r>
            <w:r w:rsidRPr="00767C89">
              <w:rPr>
                <w:rFonts w:ascii="Arial" w:eastAsia="標楷體" w:hAnsi="Arial"/>
                <w:spacing w:val="-10"/>
                <w:sz w:val="22"/>
              </w:rPr>
              <w:t>EPOXY</w:t>
            </w:r>
            <w:proofErr w:type="gramStart"/>
            <w:r w:rsidRPr="00767C89">
              <w:rPr>
                <w:rFonts w:ascii="Arial" w:eastAsia="標楷體" w:hAnsi="Arial"/>
                <w:spacing w:val="-10"/>
                <w:sz w:val="22"/>
              </w:rPr>
              <w:t>加金鋼</w:t>
            </w:r>
            <w:proofErr w:type="gramEnd"/>
            <w:r w:rsidRPr="00767C89">
              <w:rPr>
                <w:rFonts w:ascii="Arial" w:eastAsia="標楷體" w:hAnsi="Arial"/>
                <w:spacing w:val="-10"/>
                <w:sz w:val="22"/>
              </w:rPr>
              <w:t>砂或石英砂鋪設處理，停車場平頂及牆面都採用防水泥漆，</w:t>
            </w:r>
            <w:proofErr w:type="gramStart"/>
            <w:r w:rsidRPr="00767C89">
              <w:rPr>
                <w:rFonts w:ascii="Arial" w:eastAsia="標楷體" w:hAnsi="Arial"/>
                <w:spacing w:val="-10"/>
                <w:sz w:val="22"/>
              </w:rPr>
              <w:t>各層設一氧化</w:t>
            </w:r>
            <w:proofErr w:type="gramEnd"/>
            <w:r w:rsidRPr="00767C89">
              <w:rPr>
                <w:rFonts w:ascii="Arial" w:eastAsia="標楷體" w:hAnsi="Arial"/>
                <w:spacing w:val="-10"/>
                <w:sz w:val="22"/>
              </w:rPr>
              <w:t>碳探測器監測停車場空氣品質，另依消防法規設置滅火器設備。</w:t>
            </w:r>
          </w:p>
        </w:tc>
        <w:tc>
          <w:tcPr>
            <w:tcW w:w="697" w:type="pct"/>
            <w:vAlign w:val="center"/>
          </w:tcPr>
          <w:p w14:paraId="29A39943"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停車設備以及安全配置系統之費用應於</w:t>
            </w:r>
            <w:proofErr w:type="gramStart"/>
            <w:r w:rsidRPr="00767C89">
              <w:rPr>
                <w:rFonts w:ascii="Arial" w:eastAsia="標楷體" w:hAnsi="Arial"/>
                <w:spacing w:val="-10"/>
                <w:sz w:val="22"/>
              </w:rPr>
              <w:t>各級建案</w:t>
            </w:r>
            <w:proofErr w:type="gramEnd"/>
            <w:r w:rsidRPr="00767C89">
              <w:rPr>
                <w:rFonts w:ascii="Arial" w:eastAsia="標楷體" w:hAnsi="Arial"/>
                <w:spacing w:val="-10"/>
                <w:sz w:val="22"/>
              </w:rPr>
              <w:t>中詳實編列，視其實價酌予調整。</w:t>
            </w:r>
          </w:p>
        </w:tc>
      </w:tr>
      <w:tr w:rsidR="00796655" w:rsidRPr="00767C89" w14:paraId="63FFE1FE" w14:textId="77777777" w:rsidTr="00796655">
        <w:trPr>
          <w:trHeight w:val="20"/>
        </w:trPr>
        <w:tc>
          <w:tcPr>
            <w:tcW w:w="324" w:type="pct"/>
            <w:vMerge w:val="restart"/>
            <w:textDirection w:val="tbRlV"/>
            <w:vAlign w:val="center"/>
          </w:tcPr>
          <w:p w14:paraId="78EC8825"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九、電氣設備</w:t>
            </w:r>
          </w:p>
        </w:tc>
        <w:tc>
          <w:tcPr>
            <w:tcW w:w="614" w:type="pct"/>
            <w:vAlign w:val="center"/>
          </w:tcPr>
          <w:p w14:paraId="252FFF42"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總開關</w:t>
            </w:r>
          </w:p>
        </w:tc>
        <w:tc>
          <w:tcPr>
            <w:tcW w:w="939" w:type="pct"/>
            <w:vAlign w:val="center"/>
          </w:tcPr>
          <w:p w14:paraId="3D605EB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標準規格，三至五迴路。</w:t>
            </w:r>
          </w:p>
        </w:tc>
        <w:tc>
          <w:tcPr>
            <w:tcW w:w="1096" w:type="pct"/>
            <w:vAlign w:val="center"/>
          </w:tcPr>
          <w:p w14:paraId="351E873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標準規格五迴路以上，多迴路系統無熔絲開關及漏電斷電開關。</w:t>
            </w:r>
          </w:p>
        </w:tc>
        <w:tc>
          <w:tcPr>
            <w:tcW w:w="1331" w:type="pct"/>
            <w:vAlign w:val="center"/>
          </w:tcPr>
          <w:p w14:paraId="6F36490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各重電機具</w:t>
            </w:r>
            <w:proofErr w:type="gramStart"/>
            <w:r w:rsidRPr="00767C89">
              <w:rPr>
                <w:rFonts w:ascii="Arial" w:eastAsia="標楷體" w:hAnsi="Arial"/>
                <w:spacing w:val="-10"/>
                <w:sz w:val="22"/>
              </w:rPr>
              <w:t>及浴廁暖風</w:t>
            </w:r>
            <w:proofErr w:type="gramEnd"/>
            <w:r w:rsidRPr="00767C89">
              <w:rPr>
                <w:rFonts w:ascii="Arial" w:eastAsia="標楷體" w:hAnsi="Arial"/>
                <w:spacing w:val="-10"/>
                <w:sz w:val="22"/>
              </w:rPr>
              <w:t>機、電烤箱、電鍋、微波爐、</w:t>
            </w:r>
            <w:proofErr w:type="gramStart"/>
            <w:r w:rsidRPr="00767C89">
              <w:rPr>
                <w:rFonts w:ascii="Arial" w:eastAsia="標楷體" w:hAnsi="Arial"/>
                <w:spacing w:val="-10"/>
                <w:sz w:val="22"/>
              </w:rPr>
              <w:t>洗烘</w:t>
            </w:r>
            <w:proofErr w:type="gramEnd"/>
            <w:r w:rsidRPr="00767C89">
              <w:rPr>
                <w:rFonts w:ascii="Arial" w:eastAsia="標楷體" w:hAnsi="Arial"/>
                <w:spacing w:val="-10"/>
                <w:sz w:val="22"/>
              </w:rPr>
              <w:t>碗機等迴路皆為獨立，多迴路系統無熔絲</w:t>
            </w:r>
            <w:r w:rsidRPr="00767C89">
              <w:rPr>
                <w:rFonts w:ascii="Arial" w:eastAsia="標楷體" w:hAnsi="Arial"/>
                <w:spacing w:val="-10"/>
                <w:sz w:val="22"/>
              </w:rPr>
              <w:lastRenderedPageBreak/>
              <w:t>開關及漏電斷電開關，並採用鍍鋅</w:t>
            </w:r>
            <w:proofErr w:type="gramStart"/>
            <w:r w:rsidRPr="00767C89">
              <w:rPr>
                <w:rFonts w:ascii="Arial" w:eastAsia="標楷體" w:hAnsi="Arial"/>
                <w:spacing w:val="-10"/>
                <w:sz w:val="22"/>
              </w:rPr>
              <w:t>粉體</w:t>
            </w:r>
            <w:proofErr w:type="gramEnd"/>
            <w:r w:rsidRPr="00767C89">
              <w:rPr>
                <w:rFonts w:ascii="Arial" w:eastAsia="標楷體" w:hAnsi="Arial"/>
                <w:spacing w:val="-10"/>
                <w:sz w:val="22"/>
              </w:rPr>
              <w:t>塗裝電錶箱，冷暖氣機具專用插座，電器配管管線皆採用正字標誌產品。</w:t>
            </w:r>
          </w:p>
        </w:tc>
        <w:tc>
          <w:tcPr>
            <w:tcW w:w="697" w:type="pct"/>
            <w:vAlign w:val="center"/>
          </w:tcPr>
          <w:p w14:paraId="109CA202"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EA15FAC" w14:textId="77777777" w:rsidTr="00796655">
        <w:trPr>
          <w:trHeight w:val="20"/>
        </w:trPr>
        <w:tc>
          <w:tcPr>
            <w:tcW w:w="324" w:type="pct"/>
            <w:vMerge/>
            <w:textDirection w:val="tbRlV"/>
            <w:vAlign w:val="center"/>
          </w:tcPr>
          <w:p w14:paraId="6A8DC11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B36485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939" w:type="pct"/>
            <w:vAlign w:val="center"/>
          </w:tcPr>
          <w:p w14:paraId="4C81B3B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各房</w:t>
            </w:r>
            <w:proofErr w:type="gramStart"/>
            <w:r w:rsidRPr="00767C89">
              <w:rPr>
                <w:rFonts w:ascii="Arial" w:eastAsia="標楷體" w:hAnsi="Arial"/>
                <w:spacing w:val="-10"/>
                <w:sz w:val="22"/>
              </w:rPr>
              <w:t>一</w:t>
            </w:r>
            <w:proofErr w:type="gramEnd"/>
            <w:r w:rsidRPr="00767C89">
              <w:rPr>
                <w:rFonts w:ascii="Arial" w:eastAsia="標楷體" w:hAnsi="Arial"/>
                <w:spacing w:val="-10"/>
                <w:sz w:val="22"/>
              </w:rPr>
              <w:t>燈一開關一插座。</w:t>
            </w:r>
          </w:p>
        </w:tc>
        <w:tc>
          <w:tcPr>
            <w:tcW w:w="1096" w:type="pct"/>
            <w:vAlign w:val="center"/>
          </w:tcPr>
          <w:p w14:paraId="26D7DD8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各房</w:t>
            </w:r>
            <w:proofErr w:type="gramStart"/>
            <w:r w:rsidRPr="00767C89">
              <w:rPr>
                <w:rFonts w:ascii="Arial" w:eastAsia="標楷體" w:hAnsi="Arial"/>
                <w:spacing w:val="-10"/>
                <w:sz w:val="22"/>
              </w:rPr>
              <w:t>一</w:t>
            </w:r>
            <w:proofErr w:type="gramEnd"/>
            <w:r w:rsidRPr="00767C89">
              <w:rPr>
                <w:rFonts w:ascii="Arial" w:eastAsia="標楷體" w:hAnsi="Arial"/>
                <w:spacing w:val="-10"/>
                <w:sz w:val="22"/>
              </w:rPr>
              <w:t>燈二開關二插座以上，大型</w:t>
            </w:r>
            <w:proofErr w:type="gramStart"/>
            <w:r w:rsidRPr="00767C89">
              <w:rPr>
                <w:rFonts w:ascii="Arial" w:eastAsia="標楷體" w:hAnsi="Arial"/>
                <w:spacing w:val="-10"/>
                <w:sz w:val="22"/>
              </w:rPr>
              <w:t>面板附夜</w:t>
            </w:r>
            <w:proofErr w:type="gramEnd"/>
            <w:r w:rsidRPr="00767C89">
              <w:rPr>
                <w:rFonts w:ascii="Arial" w:eastAsia="標楷體" w:hAnsi="Arial"/>
                <w:spacing w:val="-10"/>
                <w:sz w:val="22"/>
              </w:rPr>
              <w:t>光，室內於</w:t>
            </w:r>
            <w:proofErr w:type="gramStart"/>
            <w:r w:rsidRPr="00767C89">
              <w:rPr>
                <w:rFonts w:ascii="Arial" w:eastAsia="標楷體" w:hAnsi="Arial"/>
                <w:spacing w:val="-10"/>
                <w:sz w:val="22"/>
              </w:rPr>
              <w:t>玄關裝</w:t>
            </w:r>
            <w:proofErr w:type="gramEnd"/>
            <w:r w:rsidRPr="00767C89">
              <w:rPr>
                <w:rFonts w:ascii="Arial" w:eastAsia="標楷體" w:hAnsi="Arial"/>
                <w:spacing w:val="-10"/>
                <w:sz w:val="22"/>
              </w:rPr>
              <w:t>設緊急照明燈，於停電時可自動點燈。</w:t>
            </w:r>
          </w:p>
        </w:tc>
        <w:tc>
          <w:tcPr>
            <w:tcW w:w="1331" w:type="pct"/>
            <w:vAlign w:val="center"/>
          </w:tcPr>
          <w:p w14:paraId="425A556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各房</w:t>
            </w:r>
            <w:proofErr w:type="gramStart"/>
            <w:r w:rsidRPr="00767C89">
              <w:rPr>
                <w:rFonts w:ascii="Arial" w:eastAsia="標楷體" w:hAnsi="Arial"/>
                <w:spacing w:val="-10"/>
                <w:sz w:val="22"/>
              </w:rPr>
              <w:t>一</w:t>
            </w:r>
            <w:proofErr w:type="gramEnd"/>
            <w:r w:rsidRPr="00767C89">
              <w:rPr>
                <w:rFonts w:ascii="Arial" w:eastAsia="標楷體" w:hAnsi="Arial"/>
                <w:spacing w:val="-10"/>
                <w:sz w:val="22"/>
              </w:rPr>
              <w:t>燈二開關二插座以上，大型</w:t>
            </w:r>
            <w:proofErr w:type="gramStart"/>
            <w:r w:rsidRPr="00767C89">
              <w:rPr>
                <w:rFonts w:ascii="Arial" w:eastAsia="標楷體" w:hAnsi="Arial"/>
                <w:spacing w:val="-10"/>
                <w:sz w:val="22"/>
              </w:rPr>
              <w:t>面板附夜</w:t>
            </w:r>
            <w:proofErr w:type="gramEnd"/>
            <w:r w:rsidRPr="00767C89">
              <w:rPr>
                <w:rFonts w:ascii="Arial" w:eastAsia="標楷體" w:hAnsi="Arial"/>
                <w:spacing w:val="-10"/>
                <w:sz w:val="22"/>
              </w:rPr>
              <w:t>光，採瓦斯恆溫熱水器或電熱水器，室內於</w:t>
            </w:r>
            <w:proofErr w:type="gramStart"/>
            <w:r w:rsidRPr="00767C89">
              <w:rPr>
                <w:rFonts w:ascii="Arial" w:eastAsia="標楷體" w:hAnsi="Arial"/>
                <w:spacing w:val="-10"/>
                <w:sz w:val="22"/>
              </w:rPr>
              <w:t>玄關裝</w:t>
            </w:r>
            <w:proofErr w:type="gramEnd"/>
            <w:r w:rsidRPr="00767C89">
              <w:rPr>
                <w:rFonts w:ascii="Arial" w:eastAsia="標楷體" w:hAnsi="Arial"/>
                <w:spacing w:val="-10"/>
                <w:sz w:val="22"/>
              </w:rPr>
              <w:t>設緊急照明燈，於停電時可自動點燈，每戶採用單相三線式</w:t>
            </w:r>
            <w:r w:rsidRPr="00767C89">
              <w:rPr>
                <w:rFonts w:ascii="Arial" w:eastAsia="標楷體" w:hAnsi="Arial"/>
                <w:spacing w:val="-10"/>
                <w:sz w:val="22"/>
              </w:rPr>
              <w:t>110/220V</w:t>
            </w:r>
            <w:r w:rsidRPr="00767C89">
              <w:rPr>
                <w:rFonts w:ascii="Arial" w:eastAsia="標楷體" w:hAnsi="Arial"/>
                <w:spacing w:val="-10"/>
                <w:sz w:val="22"/>
              </w:rPr>
              <w:t>供電或四相三線式</w:t>
            </w:r>
            <w:r w:rsidRPr="00767C89">
              <w:rPr>
                <w:rFonts w:ascii="Arial" w:eastAsia="標楷體" w:hAnsi="Arial"/>
                <w:spacing w:val="-10"/>
                <w:sz w:val="22"/>
              </w:rPr>
              <w:t>220V</w:t>
            </w:r>
            <w:proofErr w:type="gramStart"/>
            <w:r w:rsidRPr="00767C89">
              <w:rPr>
                <w:rFonts w:ascii="Arial" w:eastAsia="標楷體" w:hAnsi="Arial"/>
                <w:spacing w:val="-10"/>
                <w:sz w:val="22"/>
              </w:rPr>
              <w:t>加變</w:t>
            </w:r>
            <w:proofErr w:type="gramEnd"/>
            <w:r w:rsidRPr="00767C89">
              <w:rPr>
                <w:rFonts w:ascii="Arial" w:eastAsia="標楷體" w:hAnsi="Arial"/>
                <w:spacing w:val="-10"/>
                <w:sz w:val="22"/>
              </w:rPr>
              <w:t>壓供電，預留有線電視管路及</w:t>
            </w:r>
            <w:r w:rsidRPr="00767C89">
              <w:rPr>
                <w:rFonts w:ascii="Arial" w:eastAsia="標楷體" w:hAnsi="Arial"/>
                <w:spacing w:val="-10"/>
                <w:sz w:val="22"/>
              </w:rPr>
              <w:t>FTTH</w:t>
            </w:r>
            <w:r w:rsidRPr="00767C89">
              <w:rPr>
                <w:rFonts w:ascii="Arial" w:eastAsia="標楷體" w:hAnsi="Arial"/>
                <w:spacing w:val="-10"/>
                <w:sz w:val="22"/>
              </w:rPr>
              <w:t>光纖網路插座。</w:t>
            </w:r>
          </w:p>
        </w:tc>
        <w:tc>
          <w:tcPr>
            <w:tcW w:w="697" w:type="pct"/>
            <w:vAlign w:val="center"/>
          </w:tcPr>
          <w:p w14:paraId="1E8BA76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74935D36" w14:textId="77777777" w:rsidTr="00796655">
        <w:trPr>
          <w:trHeight w:val="20"/>
        </w:trPr>
        <w:tc>
          <w:tcPr>
            <w:tcW w:w="324" w:type="pct"/>
            <w:vMerge w:val="restart"/>
            <w:textDirection w:val="tbRlV"/>
            <w:vAlign w:val="center"/>
          </w:tcPr>
          <w:p w14:paraId="3FE03A1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十、通風工程及空調設備</w:t>
            </w:r>
          </w:p>
        </w:tc>
        <w:tc>
          <w:tcPr>
            <w:tcW w:w="614" w:type="pct"/>
            <w:vAlign w:val="center"/>
          </w:tcPr>
          <w:p w14:paraId="1821D19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抽風設備</w:t>
            </w:r>
          </w:p>
        </w:tc>
        <w:tc>
          <w:tcPr>
            <w:tcW w:w="939" w:type="pct"/>
            <w:vAlign w:val="center"/>
          </w:tcPr>
          <w:p w14:paraId="64722EA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無窗浴室。</w:t>
            </w:r>
          </w:p>
        </w:tc>
        <w:tc>
          <w:tcPr>
            <w:tcW w:w="1096" w:type="pct"/>
            <w:vAlign w:val="center"/>
          </w:tcPr>
          <w:p w14:paraId="0B756BC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各浴室、廚房、儲藏室皆為低噪音抽風系統。</w:t>
            </w:r>
          </w:p>
        </w:tc>
        <w:tc>
          <w:tcPr>
            <w:tcW w:w="1331" w:type="pct"/>
            <w:vAlign w:val="center"/>
          </w:tcPr>
          <w:p w14:paraId="32B39AD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各浴室、廚房、儲藏室皆為無聲抽風系統，配合暖房乾燥系統，各浴室須有多功能溫</w:t>
            </w:r>
            <w:proofErr w:type="gramStart"/>
            <w:r w:rsidRPr="00767C89">
              <w:rPr>
                <w:rFonts w:ascii="Arial" w:eastAsia="標楷體" w:hAnsi="Arial"/>
                <w:spacing w:val="-10"/>
                <w:sz w:val="22"/>
              </w:rPr>
              <w:t>控抽排</w:t>
            </w:r>
            <w:proofErr w:type="gramEnd"/>
            <w:r w:rsidRPr="00767C89">
              <w:rPr>
                <w:rFonts w:ascii="Arial" w:eastAsia="標楷體" w:hAnsi="Arial"/>
                <w:spacing w:val="-10"/>
                <w:sz w:val="22"/>
              </w:rPr>
              <w:t>風整體機具乙只，客廳有全室內配</w:t>
            </w:r>
            <w:proofErr w:type="gramStart"/>
            <w:r w:rsidRPr="00767C89">
              <w:rPr>
                <w:rFonts w:ascii="Arial" w:eastAsia="標楷體" w:hAnsi="Arial"/>
                <w:spacing w:val="-10"/>
                <w:sz w:val="22"/>
              </w:rPr>
              <w:t>管抽</w:t>
            </w:r>
            <w:proofErr w:type="gramEnd"/>
            <w:r w:rsidRPr="00767C89">
              <w:rPr>
                <w:rFonts w:ascii="Arial" w:eastAsia="標楷體" w:hAnsi="Arial"/>
                <w:spacing w:val="-10"/>
                <w:sz w:val="22"/>
              </w:rPr>
              <w:t>排風整體換氣設備。</w:t>
            </w:r>
          </w:p>
        </w:tc>
        <w:tc>
          <w:tcPr>
            <w:tcW w:w="697" w:type="pct"/>
            <w:vAlign w:val="center"/>
          </w:tcPr>
          <w:p w14:paraId="2F47E7C6"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59C93F2F" w14:textId="77777777" w:rsidTr="00796655">
        <w:trPr>
          <w:trHeight w:val="20"/>
        </w:trPr>
        <w:tc>
          <w:tcPr>
            <w:tcW w:w="324" w:type="pct"/>
            <w:vMerge/>
            <w:textDirection w:val="tbRlV"/>
            <w:vAlign w:val="center"/>
          </w:tcPr>
          <w:p w14:paraId="546BC8F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0A932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緊急供電</w:t>
            </w:r>
          </w:p>
          <w:p w14:paraId="1EBC726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設備</w:t>
            </w:r>
          </w:p>
        </w:tc>
        <w:tc>
          <w:tcPr>
            <w:tcW w:w="939" w:type="pct"/>
            <w:vAlign w:val="center"/>
          </w:tcPr>
          <w:p w14:paraId="3E7D791D"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無緊急供電設備。</w:t>
            </w:r>
          </w:p>
        </w:tc>
        <w:tc>
          <w:tcPr>
            <w:tcW w:w="1096" w:type="pct"/>
            <w:vAlign w:val="center"/>
          </w:tcPr>
          <w:p w14:paraId="6E9C210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設置自動發電機組，停電時供應緊急電梯、消防、保全及監控設備電力，發電機另加設防震消音器及黑煙淨化器。</w:t>
            </w:r>
          </w:p>
        </w:tc>
        <w:tc>
          <w:tcPr>
            <w:tcW w:w="1331" w:type="pct"/>
            <w:vAlign w:val="center"/>
          </w:tcPr>
          <w:p w14:paraId="76AB0A8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同第二級，另於各戶提供停電時之緊急供電插座。</w:t>
            </w:r>
          </w:p>
        </w:tc>
        <w:tc>
          <w:tcPr>
            <w:tcW w:w="697" w:type="pct"/>
            <w:vAlign w:val="center"/>
          </w:tcPr>
          <w:p w14:paraId="1AC02E9F"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664D1D3B" w14:textId="77777777" w:rsidTr="00796655">
        <w:trPr>
          <w:trHeight w:val="20"/>
        </w:trPr>
        <w:tc>
          <w:tcPr>
            <w:tcW w:w="324" w:type="pct"/>
            <w:vMerge/>
            <w:textDirection w:val="tbRlV"/>
            <w:vAlign w:val="center"/>
          </w:tcPr>
          <w:p w14:paraId="1889DB7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BB56BE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939" w:type="pct"/>
            <w:vAlign w:val="center"/>
          </w:tcPr>
          <w:p w14:paraId="79FA3B0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留置冷氣窗孔及冷氣主機電源。</w:t>
            </w:r>
          </w:p>
        </w:tc>
        <w:tc>
          <w:tcPr>
            <w:tcW w:w="1096" w:type="pct"/>
            <w:vAlign w:val="center"/>
          </w:tcPr>
          <w:p w14:paraId="0FB8B83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設計</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分離式冷氣為主，預留穿樑套管（以專區規劃主機位置）。</w:t>
            </w:r>
          </w:p>
        </w:tc>
        <w:tc>
          <w:tcPr>
            <w:tcW w:w="1331" w:type="pct"/>
            <w:vAlign w:val="center"/>
          </w:tcPr>
          <w:p w14:paraId="3C80FDDD"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1.</w:t>
            </w:r>
            <w:r w:rsidRPr="00767C89">
              <w:rPr>
                <w:rFonts w:ascii="Arial" w:eastAsia="標楷體" w:hAnsi="Arial"/>
                <w:spacing w:val="-10"/>
                <w:sz w:val="22"/>
              </w:rPr>
              <w:t>客廳、廚房、主臥室</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分離式冷氣、預留穿樑套管。</w:t>
            </w:r>
          </w:p>
          <w:p w14:paraId="3B97CADF"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2.</w:t>
            </w:r>
            <w:r w:rsidRPr="00767C89">
              <w:rPr>
                <w:rFonts w:ascii="Arial" w:eastAsia="標楷體" w:hAnsi="Arial"/>
                <w:spacing w:val="-10"/>
                <w:sz w:val="22"/>
              </w:rPr>
              <w:t>中央系統空調主機（含管線系統）。</w:t>
            </w:r>
          </w:p>
          <w:p w14:paraId="494EA0B5"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3.</w:t>
            </w:r>
            <w:r w:rsidRPr="00767C89">
              <w:rPr>
                <w:rFonts w:ascii="Arial" w:eastAsia="標楷體" w:hAnsi="Arial"/>
                <w:spacing w:val="-10"/>
                <w:sz w:val="22"/>
              </w:rPr>
              <w:t>浴室</w:t>
            </w:r>
            <w:proofErr w:type="gramStart"/>
            <w:r w:rsidRPr="00767C89">
              <w:rPr>
                <w:rFonts w:ascii="Arial" w:eastAsia="標楷體" w:hAnsi="Arial"/>
                <w:spacing w:val="-10"/>
                <w:sz w:val="22"/>
              </w:rPr>
              <w:t>乾濕換氣溫</w:t>
            </w:r>
            <w:proofErr w:type="gramEnd"/>
            <w:r w:rsidRPr="00767C89">
              <w:rPr>
                <w:rFonts w:ascii="Arial" w:eastAsia="標楷體" w:hAnsi="Arial"/>
                <w:spacing w:val="-10"/>
                <w:sz w:val="22"/>
              </w:rPr>
              <w:t>控調節機。</w:t>
            </w:r>
          </w:p>
          <w:p w14:paraId="68781578"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4.</w:t>
            </w:r>
            <w:proofErr w:type="gramStart"/>
            <w:r w:rsidRPr="00767C89">
              <w:rPr>
                <w:rFonts w:ascii="Arial" w:eastAsia="標楷體" w:hAnsi="Arial"/>
                <w:spacing w:val="-10"/>
                <w:sz w:val="22"/>
              </w:rPr>
              <w:t>全屋熱交換</w:t>
            </w:r>
            <w:proofErr w:type="gramEnd"/>
            <w:r w:rsidRPr="00767C89">
              <w:rPr>
                <w:rFonts w:ascii="Arial" w:eastAsia="標楷體" w:hAnsi="Arial"/>
                <w:spacing w:val="-10"/>
                <w:sz w:val="22"/>
              </w:rPr>
              <w:t>節能系統。</w:t>
            </w:r>
          </w:p>
        </w:tc>
        <w:tc>
          <w:tcPr>
            <w:tcW w:w="697" w:type="pct"/>
            <w:vAlign w:val="center"/>
          </w:tcPr>
          <w:p w14:paraId="61DC9500"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此部分主要為空調設備裝置之設計，不含空調機台費用，空調設備之費用應另行詳實編列。</w:t>
            </w:r>
          </w:p>
        </w:tc>
      </w:tr>
      <w:tr w:rsidR="00796655" w:rsidRPr="00767C89" w14:paraId="6F4705B1" w14:textId="77777777" w:rsidTr="00796655">
        <w:trPr>
          <w:trHeight w:val="20"/>
        </w:trPr>
        <w:tc>
          <w:tcPr>
            <w:tcW w:w="324" w:type="pct"/>
            <w:vMerge/>
            <w:textDirection w:val="tbRlV"/>
            <w:vAlign w:val="center"/>
          </w:tcPr>
          <w:p w14:paraId="3767406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F1F1680"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939" w:type="pct"/>
            <w:vAlign w:val="center"/>
          </w:tcPr>
          <w:p w14:paraId="36AEE6D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簡易抽風設備。</w:t>
            </w:r>
          </w:p>
        </w:tc>
        <w:tc>
          <w:tcPr>
            <w:tcW w:w="1096" w:type="pct"/>
            <w:vAlign w:val="center"/>
          </w:tcPr>
          <w:p w14:paraId="6EDBBF9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各層進風</w:t>
            </w:r>
            <w:proofErr w:type="gramEnd"/>
            <w:r w:rsidRPr="00767C89">
              <w:rPr>
                <w:rFonts w:ascii="Arial" w:eastAsia="標楷體" w:hAnsi="Arial"/>
                <w:spacing w:val="-10"/>
                <w:sz w:val="22"/>
              </w:rPr>
              <w:t>管道，</w:t>
            </w:r>
            <w:proofErr w:type="gramStart"/>
            <w:r w:rsidRPr="00767C89">
              <w:rPr>
                <w:rFonts w:ascii="Arial" w:eastAsia="標楷體" w:hAnsi="Arial"/>
                <w:spacing w:val="-10"/>
                <w:sz w:val="22"/>
              </w:rPr>
              <w:t>各層抽</w:t>
            </w:r>
            <w:proofErr w:type="gramEnd"/>
            <w:r w:rsidRPr="00767C89">
              <w:rPr>
                <w:rFonts w:ascii="Arial" w:eastAsia="標楷體" w:hAnsi="Arial"/>
                <w:spacing w:val="-10"/>
                <w:sz w:val="22"/>
              </w:rPr>
              <w:t>風設備。</w:t>
            </w:r>
          </w:p>
        </w:tc>
        <w:tc>
          <w:tcPr>
            <w:tcW w:w="1331" w:type="pct"/>
            <w:vAlign w:val="center"/>
          </w:tcPr>
          <w:p w14:paraId="7F52081A"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各層進風</w:t>
            </w:r>
            <w:proofErr w:type="gramEnd"/>
            <w:r w:rsidRPr="00767C89">
              <w:rPr>
                <w:rFonts w:ascii="Arial" w:eastAsia="標楷體" w:hAnsi="Arial"/>
                <w:spacing w:val="-10"/>
                <w:sz w:val="22"/>
              </w:rPr>
              <w:t>管道，各層空氣品質自動偵測感應抽風設備，停車場附設照明設備與進排氣設備或</w:t>
            </w:r>
            <w:proofErr w:type="gramStart"/>
            <w:r w:rsidRPr="00767C89">
              <w:rPr>
                <w:rFonts w:ascii="Arial" w:eastAsia="標楷體" w:hAnsi="Arial"/>
                <w:spacing w:val="-10"/>
                <w:sz w:val="22"/>
              </w:rPr>
              <w:t>自動抽排</w:t>
            </w:r>
            <w:proofErr w:type="gramEnd"/>
            <w:r w:rsidRPr="00767C89">
              <w:rPr>
                <w:rFonts w:ascii="Arial" w:eastAsia="標楷體" w:hAnsi="Arial"/>
                <w:spacing w:val="-10"/>
                <w:sz w:val="22"/>
              </w:rPr>
              <w:t>風機，定時控制風機運轉，讓地下室空氣流暢。</w:t>
            </w:r>
          </w:p>
        </w:tc>
        <w:tc>
          <w:tcPr>
            <w:tcW w:w="697" w:type="pct"/>
            <w:vAlign w:val="center"/>
          </w:tcPr>
          <w:p w14:paraId="090DBE3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216AA99" w14:textId="77777777" w:rsidTr="00796655">
        <w:trPr>
          <w:trHeight w:val="20"/>
        </w:trPr>
        <w:tc>
          <w:tcPr>
            <w:tcW w:w="324" w:type="pct"/>
            <w:vMerge w:val="restart"/>
            <w:textDirection w:val="tbRlV"/>
            <w:vAlign w:val="center"/>
          </w:tcPr>
          <w:p w14:paraId="12B23C9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十一、景觀工程</w:t>
            </w:r>
          </w:p>
        </w:tc>
        <w:tc>
          <w:tcPr>
            <w:tcW w:w="614" w:type="pct"/>
            <w:vAlign w:val="center"/>
          </w:tcPr>
          <w:p w14:paraId="5ACBCFF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植栽與</w:t>
            </w:r>
          </w:p>
          <w:p w14:paraId="57F5FF6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綠化</w:t>
            </w:r>
          </w:p>
        </w:tc>
        <w:tc>
          <w:tcPr>
            <w:tcW w:w="939" w:type="pct"/>
            <w:vAlign w:val="center"/>
          </w:tcPr>
          <w:p w14:paraId="1354405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法規規定項目，一般草皮，一般灌木，</w:t>
            </w:r>
            <w:proofErr w:type="gramStart"/>
            <w:r w:rsidRPr="00767C89">
              <w:rPr>
                <w:rFonts w:ascii="Arial" w:eastAsia="標楷體" w:hAnsi="Arial"/>
                <w:spacing w:val="-10"/>
                <w:sz w:val="22"/>
              </w:rPr>
              <w:t>單棵喬木</w:t>
            </w:r>
            <w:proofErr w:type="gramEnd"/>
            <w:r w:rsidRPr="00767C89">
              <w:rPr>
                <w:rFonts w:ascii="Arial" w:eastAsia="標楷體" w:hAnsi="Arial"/>
                <w:spacing w:val="-10"/>
                <w:sz w:val="22"/>
              </w:rPr>
              <w:t>。</w:t>
            </w:r>
          </w:p>
        </w:tc>
        <w:tc>
          <w:tcPr>
            <w:tcW w:w="1096" w:type="pct"/>
            <w:vAlign w:val="center"/>
          </w:tcPr>
          <w:p w14:paraId="2234A08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法規規定項目，草皮、灌木及喬木，喬木足以造成遮涼林蔭。</w:t>
            </w:r>
          </w:p>
        </w:tc>
        <w:tc>
          <w:tcPr>
            <w:tcW w:w="1331" w:type="pct"/>
            <w:vAlign w:val="center"/>
          </w:tcPr>
          <w:p w14:paraId="57FFE00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地面及屋頂同第二級，數量更多更仔細。</w:t>
            </w:r>
          </w:p>
        </w:tc>
        <w:tc>
          <w:tcPr>
            <w:tcW w:w="697" w:type="pct"/>
            <w:vAlign w:val="center"/>
          </w:tcPr>
          <w:p w14:paraId="0E41EC65"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68F677A" w14:textId="77777777" w:rsidTr="00796655">
        <w:trPr>
          <w:trHeight w:val="20"/>
        </w:trPr>
        <w:tc>
          <w:tcPr>
            <w:tcW w:w="324" w:type="pct"/>
            <w:vMerge/>
            <w:textDirection w:val="tbRlV"/>
            <w:vAlign w:val="center"/>
          </w:tcPr>
          <w:p w14:paraId="0A9B6323"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636E7FF"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庭園與</w:t>
            </w:r>
          </w:p>
          <w:p w14:paraId="036ED08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造景</w:t>
            </w:r>
          </w:p>
        </w:tc>
        <w:tc>
          <w:tcPr>
            <w:tcW w:w="939" w:type="pct"/>
            <w:vAlign w:val="center"/>
          </w:tcPr>
          <w:p w14:paraId="4D43331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1096" w:type="pct"/>
            <w:vAlign w:val="center"/>
          </w:tcPr>
          <w:p w14:paraId="260C0E5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部分造景及庭園小道，</w:t>
            </w:r>
            <w:proofErr w:type="gramStart"/>
            <w:r w:rsidRPr="00767C89">
              <w:rPr>
                <w:rFonts w:ascii="Arial" w:eastAsia="標楷體" w:hAnsi="Arial"/>
                <w:spacing w:val="-10"/>
                <w:sz w:val="22"/>
              </w:rPr>
              <w:t>植栽須含</w:t>
            </w:r>
            <w:proofErr w:type="gramEnd"/>
            <w:r w:rsidRPr="00767C89">
              <w:rPr>
                <w:rFonts w:ascii="Arial" w:eastAsia="標楷體" w:hAnsi="Arial"/>
                <w:spacing w:val="-10"/>
                <w:sz w:val="22"/>
              </w:rPr>
              <w:t>自動灑水系統。</w:t>
            </w:r>
          </w:p>
        </w:tc>
        <w:tc>
          <w:tcPr>
            <w:tcW w:w="1331" w:type="pct"/>
            <w:vAlign w:val="center"/>
          </w:tcPr>
          <w:p w14:paraId="378DF0CC" w14:textId="77777777" w:rsidR="00796655" w:rsidRPr="00767C89" w:rsidRDefault="00796655" w:rsidP="0022720B">
            <w:pPr>
              <w:numPr>
                <w:ilvl w:val="0"/>
                <w:numId w:val="4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整體造景，</w:t>
            </w:r>
            <w:proofErr w:type="gramStart"/>
            <w:r w:rsidRPr="00767C89">
              <w:rPr>
                <w:rFonts w:ascii="Arial" w:eastAsia="標楷體" w:hAnsi="Arial"/>
                <w:spacing w:val="-10"/>
                <w:sz w:val="22"/>
              </w:rPr>
              <w:t>植栽須含</w:t>
            </w:r>
            <w:proofErr w:type="gramEnd"/>
            <w:r w:rsidRPr="00767C89">
              <w:rPr>
                <w:rFonts w:ascii="Arial" w:eastAsia="標楷體" w:hAnsi="Arial"/>
                <w:spacing w:val="-10"/>
                <w:sz w:val="22"/>
              </w:rPr>
              <w:t>自動灑水系統及投射燈光，屋頂花園亦同。</w:t>
            </w:r>
          </w:p>
          <w:p w14:paraId="5B5BA4DD" w14:textId="77777777" w:rsidR="00796655" w:rsidRPr="00767C89" w:rsidRDefault="00796655" w:rsidP="0022720B">
            <w:pPr>
              <w:numPr>
                <w:ilvl w:val="0"/>
                <w:numId w:val="4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大樓外觀及庭園景觀照明設備，於管理中心統一控管，含自動灑水系統。</w:t>
            </w:r>
          </w:p>
          <w:p w14:paraId="65D09B8F" w14:textId="77777777" w:rsidR="00796655" w:rsidRPr="00767C89" w:rsidRDefault="00796655" w:rsidP="0022720B">
            <w:pPr>
              <w:numPr>
                <w:ilvl w:val="0"/>
                <w:numId w:val="4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臺灣原生植物、</w:t>
            </w:r>
            <w:proofErr w:type="gramStart"/>
            <w:r w:rsidRPr="00767C89">
              <w:rPr>
                <w:rFonts w:ascii="Arial" w:eastAsia="標楷體" w:hAnsi="Arial"/>
                <w:spacing w:val="-10"/>
                <w:sz w:val="22"/>
              </w:rPr>
              <w:t>誘</w:t>
            </w:r>
            <w:proofErr w:type="gramEnd"/>
            <w:r w:rsidRPr="00767C89">
              <w:rPr>
                <w:rFonts w:ascii="Arial" w:eastAsia="標楷體" w:hAnsi="Arial"/>
                <w:spacing w:val="-10"/>
                <w:sz w:val="22"/>
              </w:rPr>
              <w:t>鳥誘蝶植物、雨水回收設施及節水澆灌系統等。</w:t>
            </w:r>
          </w:p>
        </w:tc>
        <w:tc>
          <w:tcPr>
            <w:tcW w:w="697" w:type="pct"/>
            <w:vAlign w:val="center"/>
          </w:tcPr>
          <w:p w14:paraId="0EEC9EA9"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0644A3C" w14:textId="77777777" w:rsidTr="00796655">
        <w:trPr>
          <w:trHeight w:val="20"/>
        </w:trPr>
        <w:tc>
          <w:tcPr>
            <w:tcW w:w="324" w:type="pct"/>
            <w:vMerge w:val="restart"/>
            <w:textDirection w:val="tbRlV"/>
            <w:vAlign w:val="center"/>
          </w:tcPr>
          <w:p w14:paraId="668181F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十二、門禁管理及保全監視系統</w:t>
            </w:r>
          </w:p>
        </w:tc>
        <w:tc>
          <w:tcPr>
            <w:tcW w:w="614" w:type="pct"/>
            <w:vAlign w:val="center"/>
          </w:tcPr>
          <w:p w14:paraId="1164E2D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外牆及庭園四周監視警示及報警系統</w:t>
            </w:r>
          </w:p>
        </w:tc>
        <w:tc>
          <w:tcPr>
            <w:tcW w:w="939" w:type="pct"/>
            <w:vAlign w:val="center"/>
          </w:tcPr>
          <w:p w14:paraId="665F055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2427" w:type="pct"/>
            <w:gridSpan w:val="2"/>
            <w:vAlign w:val="center"/>
          </w:tcPr>
          <w:p w14:paraId="665D5730" w14:textId="77777777" w:rsidR="00796655" w:rsidRPr="00767C89" w:rsidRDefault="00796655" w:rsidP="0022720B">
            <w:pPr>
              <w:numPr>
                <w:ilvl w:val="0"/>
                <w:numId w:val="4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圍牆與庭園四周設自動監視系統。</w:t>
            </w:r>
          </w:p>
          <w:p w14:paraId="25E6B231" w14:textId="77777777" w:rsidR="00796655" w:rsidRPr="00767C89" w:rsidRDefault="00796655" w:rsidP="0022720B">
            <w:pPr>
              <w:numPr>
                <w:ilvl w:val="0"/>
                <w:numId w:val="4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採用集合監視、錄影、播放等整合性數位影像。</w:t>
            </w:r>
          </w:p>
        </w:tc>
        <w:tc>
          <w:tcPr>
            <w:tcW w:w="697" w:type="pct"/>
            <w:vAlign w:val="center"/>
          </w:tcPr>
          <w:p w14:paraId="1E4ECEE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如反脅迫監視系統。</w:t>
            </w:r>
          </w:p>
        </w:tc>
      </w:tr>
      <w:tr w:rsidR="00796655" w:rsidRPr="00767C89" w14:paraId="2C1F2AF0" w14:textId="77777777" w:rsidTr="00796655">
        <w:trPr>
          <w:trHeight w:val="20"/>
        </w:trPr>
        <w:tc>
          <w:tcPr>
            <w:tcW w:w="324" w:type="pct"/>
            <w:vMerge/>
            <w:textDirection w:val="tbRlV"/>
            <w:vAlign w:val="center"/>
          </w:tcPr>
          <w:p w14:paraId="3280C33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0CE635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入口門廳門禁管制</w:t>
            </w:r>
          </w:p>
        </w:tc>
        <w:tc>
          <w:tcPr>
            <w:tcW w:w="939" w:type="pct"/>
            <w:vAlign w:val="center"/>
          </w:tcPr>
          <w:p w14:paraId="58C596D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電視對講機，進門刷卡管理。</w:t>
            </w:r>
          </w:p>
        </w:tc>
        <w:tc>
          <w:tcPr>
            <w:tcW w:w="2427" w:type="pct"/>
            <w:gridSpan w:val="2"/>
            <w:vAlign w:val="center"/>
          </w:tcPr>
          <w:p w14:paraId="2F394DBD" w14:textId="77777777" w:rsidR="00796655" w:rsidRPr="00767C89" w:rsidRDefault="00796655" w:rsidP="0022720B">
            <w:pPr>
              <w:numPr>
                <w:ilvl w:val="0"/>
                <w:numId w:val="4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電視對講機，進門指紋等電腦辨識系統、密碼輸入或刷卡双軌安全措施管理。</w:t>
            </w:r>
          </w:p>
          <w:p w14:paraId="44682101" w14:textId="77777777" w:rsidR="00796655" w:rsidRPr="00767C89" w:rsidRDefault="00796655" w:rsidP="0022720B">
            <w:pPr>
              <w:numPr>
                <w:ilvl w:val="0"/>
                <w:numId w:val="4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感應式讀卡機附數字鍵，</w:t>
            </w:r>
            <w:r w:rsidRPr="00767C89">
              <w:rPr>
                <w:rFonts w:ascii="Arial" w:eastAsia="標楷體" w:hAnsi="Arial"/>
                <w:spacing w:val="-10"/>
                <w:sz w:val="22"/>
              </w:rPr>
              <w:t>RFID</w:t>
            </w:r>
            <w:r w:rsidRPr="00767C89">
              <w:rPr>
                <w:rFonts w:ascii="Arial" w:eastAsia="標楷體" w:hAnsi="Arial"/>
                <w:spacing w:val="-10"/>
                <w:sz w:val="22"/>
              </w:rPr>
              <w:t>智慧卡辨識裝置。</w:t>
            </w:r>
          </w:p>
          <w:p w14:paraId="69C6F8EE" w14:textId="77777777" w:rsidR="00796655" w:rsidRPr="00767C89" w:rsidRDefault="00796655" w:rsidP="0022720B">
            <w:pPr>
              <w:numPr>
                <w:ilvl w:val="0"/>
                <w:numId w:val="4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管理中心（或各戶）有報警自動連結撥號系統。</w:t>
            </w:r>
          </w:p>
        </w:tc>
        <w:tc>
          <w:tcPr>
            <w:tcW w:w="697" w:type="pct"/>
            <w:vAlign w:val="center"/>
          </w:tcPr>
          <w:p w14:paraId="1148ACF0"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電腦辨識系統如指紋辨識門禁系統等，密碼輸入或刷卡系統如反脅迫密碼或加密感應式讀卡系統。</w:t>
            </w:r>
          </w:p>
        </w:tc>
      </w:tr>
      <w:tr w:rsidR="00796655" w:rsidRPr="00767C89" w14:paraId="5AEA4FF7" w14:textId="77777777" w:rsidTr="00796655">
        <w:trPr>
          <w:trHeight w:val="20"/>
        </w:trPr>
        <w:tc>
          <w:tcPr>
            <w:tcW w:w="324" w:type="pct"/>
            <w:vMerge/>
            <w:textDirection w:val="tbRlV"/>
            <w:vAlign w:val="center"/>
          </w:tcPr>
          <w:p w14:paraId="42BEF20F"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258FE1F"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各戶大門</w:t>
            </w:r>
          </w:p>
        </w:tc>
        <w:tc>
          <w:tcPr>
            <w:tcW w:w="939" w:type="pct"/>
            <w:vAlign w:val="center"/>
          </w:tcPr>
          <w:p w14:paraId="1B19A87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金屬雕花門，雙道門鎖。</w:t>
            </w:r>
          </w:p>
        </w:tc>
        <w:tc>
          <w:tcPr>
            <w:tcW w:w="1096" w:type="pct"/>
            <w:vAlign w:val="center"/>
          </w:tcPr>
          <w:p w14:paraId="42613985"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耐燃多層</w:t>
            </w:r>
            <w:proofErr w:type="gramEnd"/>
            <w:r w:rsidRPr="00767C89">
              <w:rPr>
                <w:rFonts w:ascii="Arial" w:eastAsia="標楷體" w:hAnsi="Arial"/>
                <w:spacing w:val="-10"/>
                <w:sz w:val="22"/>
              </w:rPr>
              <w:t>金屬門，多道</w:t>
            </w:r>
            <w:proofErr w:type="gramStart"/>
            <w:r w:rsidRPr="00767C89">
              <w:rPr>
                <w:rFonts w:ascii="Arial" w:eastAsia="標楷體" w:hAnsi="Arial"/>
                <w:spacing w:val="-10"/>
                <w:sz w:val="22"/>
              </w:rPr>
              <w:t>全排門</w:t>
            </w:r>
            <w:proofErr w:type="gramEnd"/>
            <w:r w:rsidRPr="00767C89">
              <w:rPr>
                <w:rFonts w:ascii="Arial" w:eastAsia="標楷體" w:hAnsi="Arial"/>
                <w:spacing w:val="-10"/>
                <w:sz w:val="22"/>
              </w:rPr>
              <w:t>鎖，強開警報系統。</w:t>
            </w:r>
          </w:p>
        </w:tc>
        <w:tc>
          <w:tcPr>
            <w:tcW w:w="1331" w:type="pct"/>
            <w:vAlign w:val="center"/>
          </w:tcPr>
          <w:p w14:paraId="26E87E0E"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耐燃多層</w:t>
            </w:r>
            <w:proofErr w:type="gramEnd"/>
            <w:r w:rsidRPr="00767C89">
              <w:rPr>
                <w:rFonts w:ascii="Arial" w:eastAsia="標楷體" w:hAnsi="Arial"/>
                <w:spacing w:val="-10"/>
                <w:sz w:val="22"/>
              </w:rPr>
              <w:t>金屬門，多道</w:t>
            </w:r>
            <w:proofErr w:type="gramStart"/>
            <w:r w:rsidRPr="00767C89">
              <w:rPr>
                <w:rFonts w:ascii="Arial" w:eastAsia="標楷體" w:hAnsi="Arial"/>
                <w:spacing w:val="-10"/>
                <w:sz w:val="22"/>
              </w:rPr>
              <w:t>全排門</w:t>
            </w:r>
            <w:proofErr w:type="gramEnd"/>
            <w:r w:rsidRPr="00767C89">
              <w:rPr>
                <w:rFonts w:ascii="Arial" w:eastAsia="標楷體" w:hAnsi="Arial"/>
                <w:spacing w:val="-10"/>
                <w:sz w:val="22"/>
              </w:rPr>
              <w:t>鎖，強開警報系統連結大樓管理系統。</w:t>
            </w:r>
          </w:p>
        </w:tc>
        <w:tc>
          <w:tcPr>
            <w:tcW w:w="697" w:type="pct"/>
            <w:vAlign w:val="center"/>
          </w:tcPr>
          <w:p w14:paraId="4038B7A7"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0F1E0028" w14:textId="77777777" w:rsidTr="00796655">
        <w:trPr>
          <w:trHeight w:val="20"/>
        </w:trPr>
        <w:tc>
          <w:tcPr>
            <w:tcW w:w="324" w:type="pct"/>
            <w:vMerge/>
            <w:textDirection w:val="tbRlV"/>
            <w:vAlign w:val="center"/>
          </w:tcPr>
          <w:p w14:paraId="6A0AAFD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707ACC8"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各戶門窗瓦斯</w:t>
            </w:r>
          </w:p>
        </w:tc>
        <w:tc>
          <w:tcPr>
            <w:tcW w:w="939" w:type="pct"/>
            <w:vAlign w:val="center"/>
          </w:tcPr>
          <w:p w14:paraId="3C7C55E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2427" w:type="pct"/>
            <w:gridSpan w:val="2"/>
            <w:vAlign w:val="center"/>
          </w:tcPr>
          <w:p w14:paraId="08F8C30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瓦斯偵測及各門窗磁簧開關</w:t>
            </w:r>
            <w:proofErr w:type="gramStart"/>
            <w:r w:rsidRPr="00767C89">
              <w:rPr>
                <w:rFonts w:ascii="Arial" w:eastAsia="標楷體" w:hAnsi="Arial"/>
                <w:spacing w:val="-10"/>
                <w:sz w:val="22"/>
              </w:rPr>
              <w:t>連線本戶警報</w:t>
            </w:r>
            <w:proofErr w:type="gramEnd"/>
            <w:r w:rsidRPr="00767C89">
              <w:rPr>
                <w:rFonts w:ascii="Arial" w:eastAsia="標楷體" w:hAnsi="Arial"/>
                <w:spacing w:val="-10"/>
                <w:sz w:val="22"/>
              </w:rPr>
              <w:t>系統及大樓警報系統。</w:t>
            </w:r>
          </w:p>
        </w:tc>
        <w:tc>
          <w:tcPr>
            <w:tcW w:w="697" w:type="pct"/>
            <w:vAlign w:val="center"/>
          </w:tcPr>
          <w:p w14:paraId="4A5DE4C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92123C0" w14:textId="77777777" w:rsidTr="00796655">
        <w:trPr>
          <w:trHeight w:val="20"/>
        </w:trPr>
        <w:tc>
          <w:tcPr>
            <w:tcW w:w="324" w:type="pct"/>
            <w:vMerge/>
            <w:textDirection w:val="tbRlV"/>
            <w:vAlign w:val="center"/>
          </w:tcPr>
          <w:p w14:paraId="0CF8C6E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EF3C45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各戶門窗及室內</w:t>
            </w:r>
          </w:p>
        </w:tc>
        <w:tc>
          <w:tcPr>
            <w:tcW w:w="939" w:type="pct"/>
            <w:vAlign w:val="center"/>
          </w:tcPr>
          <w:p w14:paraId="28BF31F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2427" w:type="pct"/>
            <w:gridSpan w:val="2"/>
            <w:vAlign w:val="center"/>
          </w:tcPr>
          <w:p w14:paraId="49EBAE3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各戶大門、主臥室裝設緊急求救按鈕，可</w:t>
            </w:r>
            <w:proofErr w:type="gramStart"/>
            <w:r w:rsidRPr="00767C89">
              <w:rPr>
                <w:rFonts w:ascii="Arial" w:eastAsia="標楷體" w:hAnsi="Arial"/>
                <w:spacing w:val="-10"/>
                <w:sz w:val="22"/>
              </w:rPr>
              <w:t>按下壓扣</w:t>
            </w:r>
            <w:proofErr w:type="gramEnd"/>
            <w:r w:rsidRPr="00767C89">
              <w:rPr>
                <w:rFonts w:ascii="Arial" w:eastAsia="標楷體" w:hAnsi="Arial"/>
                <w:spacing w:val="-10"/>
                <w:sz w:val="22"/>
              </w:rPr>
              <w:t>，通知管理中心緊急救援，門窗及公共樓梯間應符合建築技術</w:t>
            </w:r>
            <w:proofErr w:type="gramStart"/>
            <w:r w:rsidRPr="00767C89">
              <w:rPr>
                <w:rFonts w:ascii="Arial" w:eastAsia="標楷體" w:hAnsi="Arial"/>
                <w:spacing w:val="-10"/>
                <w:sz w:val="22"/>
              </w:rPr>
              <w:t>規則</w:t>
            </w:r>
            <w:proofErr w:type="gramEnd"/>
            <w:r w:rsidRPr="00767C89">
              <w:rPr>
                <w:rFonts w:ascii="Arial" w:eastAsia="標楷體" w:hAnsi="Arial"/>
                <w:spacing w:val="-10"/>
                <w:sz w:val="22"/>
              </w:rPr>
              <w:t>專章檢討。</w:t>
            </w:r>
          </w:p>
        </w:tc>
        <w:tc>
          <w:tcPr>
            <w:tcW w:w="697" w:type="pct"/>
            <w:vAlign w:val="center"/>
          </w:tcPr>
          <w:p w14:paraId="7187284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E630BBE" w14:textId="77777777" w:rsidTr="00796655">
        <w:trPr>
          <w:cantSplit/>
          <w:trHeight w:val="1134"/>
        </w:trPr>
        <w:tc>
          <w:tcPr>
            <w:tcW w:w="324" w:type="pct"/>
            <w:textDirection w:val="tbRlV"/>
            <w:vAlign w:val="center"/>
          </w:tcPr>
          <w:p w14:paraId="3765759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十三、消防設備</w:t>
            </w:r>
          </w:p>
        </w:tc>
        <w:tc>
          <w:tcPr>
            <w:tcW w:w="614" w:type="pct"/>
            <w:vAlign w:val="center"/>
          </w:tcPr>
          <w:p w14:paraId="4A5DBAF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3366" w:type="pct"/>
            <w:gridSpan w:val="3"/>
            <w:vAlign w:val="center"/>
          </w:tcPr>
          <w:p w14:paraId="08DB432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消防設備需視建案本身設計為主，包含的項目有消防栓（含室內與室外之設備）、感知器（含差動式、定溫式、偵煙式）、火警受信總機、消防泵、避難指標（含避難方向指示燈、緊急照明燈、出口指示燈）、緩降機、消防灑水設備（含泡沫泵、泡沫頭、一齊開放閥、比例混合器、原液槽等）、乾粉滅火器、緊急發電機及消防設備安裝等，</w:t>
            </w:r>
            <w:proofErr w:type="gramStart"/>
            <w:r w:rsidRPr="00767C89">
              <w:rPr>
                <w:rFonts w:ascii="Arial" w:eastAsia="標楷體" w:hAnsi="Arial"/>
                <w:spacing w:val="-10"/>
                <w:sz w:val="22"/>
              </w:rPr>
              <w:t>各層設一氧化碳</w:t>
            </w:r>
            <w:proofErr w:type="gramEnd"/>
            <w:r w:rsidRPr="00767C89">
              <w:rPr>
                <w:rFonts w:ascii="Arial" w:eastAsia="標楷體" w:hAnsi="Arial"/>
                <w:spacing w:val="-10"/>
                <w:sz w:val="22"/>
              </w:rPr>
              <w:t>探測器，監測停車場空氣品質及溫度，另依消防法規設置滅火器設備。</w:t>
            </w:r>
          </w:p>
        </w:tc>
        <w:tc>
          <w:tcPr>
            <w:tcW w:w="697" w:type="pct"/>
            <w:vAlign w:val="center"/>
          </w:tcPr>
          <w:p w14:paraId="5EAC987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消防設備及配置之費用應於</w:t>
            </w:r>
            <w:proofErr w:type="gramStart"/>
            <w:r w:rsidRPr="00767C89">
              <w:rPr>
                <w:rFonts w:ascii="Arial" w:eastAsia="標楷體" w:hAnsi="Arial"/>
                <w:spacing w:val="-10"/>
                <w:sz w:val="22"/>
              </w:rPr>
              <w:t>各級建案</w:t>
            </w:r>
            <w:proofErr w:type="gramEnd"/>
            <w:r w:rsidRPr="00767C89">
              <w:rPr>
                <w:rFonts w:ascii="Arial" w:eastAsia="標楷體" w:hAnsi="Arial"/>
                <w:spacing w:val="-10"/>
                <w:sz w:val="22"/>
              </w:rPr>
              <w:t>中詳實編列，視其實價酌予調整。</w:t>
            </w:r>
          </w:p>
        </w:tc>
      </w:tr>
      <w:tr w:rsidR="00796655" w:rsidRPr="00767C89" w14:paraId="020AB16C" w14:textId="77777777" w:rsidTr="00796655">
        <w:trPr>
          <w:cantSplit/>
          <w:trHeight w:val="1134"/>
        </w:trPr>
        <w:tc>
          <w:tcPr>
            <w:tcW w:w="324" w:type="pct"/>
            <w:textDirection w:val="tbRlV"/>
            <w:vAlign w:val="center"/>
          </w:tcPr>
          <w:p w14:paraId="58C6361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十四、視訊及網路設備</w:t>
            </w:r>
          </w:p>
        </w:tc>
        <w:tc>
          <w:tcPr>
            <w:tcW w:w="614" w:type="pct"/>
            <w:vAlign w:val="center"/>
          </w:tcPr>
          <w:p w14:paraId="4714ECF0"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939" w:type="pct"/>
            <w:vAlign w:val="center"/>
          </w:tcPr>
          <w:p w14:paraId="08D286F6" w14:textId="77777777" w:rsidR="00796655" w:rsidRPr="00767C89" w:rsidRDefault="00796655" w:rsidP="0022720B">
            <w:pPr>
              <w:numPr>
                <w:ilvl w:val="0"/>
                <w:numId w:val="4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大樓屋頂設置數位之社區共同天線系統，客廳、主次臥室、餐廳、主次衛</w:t>
            </w:r>
            <w:proofErr w:type="gramStart"/>
            <w:r w:rsidRPr="00767C89">
              <w:rPr>
                <w:rFonts w:ascii="Arial" w:eastAsia="標楷體" w:hAnsi="Arial"/>
                <w:spacing w:val="-10"/>
                <w:sz w:val="22"/>
              </w:rPr>
              <w:t>浴皆留</w:t>
            </w:r>
            <w:proofErr w:type="gramEnd"/>
            <w:r w:rsidRPr="00767C89">
              <w:rPr>
                <w:rFonts w:ascii="Arial" w:eastAsia="標楷體" w:hAnsi="Arial"/>
                <w:spacing w:val="-10"/>
                <w:sz w:val="22"/>
              </w:rPr>
              <w:t>電視、電話出線口及網路出口。</w:t>
            </w:r>
          </w:p>
          <w:p w14:paraId="0F9041B2" w14:textId="77777777" w:rsidR="00796655" w:rsidRPr="00767C89" w:rsidRDefault="00796655" w:rsidP="0022720B">
            <w:pPr>
              <w:numPr>
                <w:ilvl w:val="0"/>
                <w:numId w:val="4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各戶主臥、臥室、客廳、餐廳皆有：</w:t>
            </w:r>
          </w:p>
          <w:p w14:paraId="2C34F13A" w14:textId="77777777" w:rsidR="00796655" w:rsidRPr="00767C89" w:rsidRDefault="00796655" w:rsidP="00796655">
            <w:p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(1)</w:t>
            </w:r>
            <w:r w:rsidRPr="00767C89">
              <w:rPr>
                <w:rFonts w:ascii="Arial" w:eastAsia="標楷體" w:hAnsi="Arial"/>
                <w:spacing w:val="-10"/>
                <w:sz w:val="22"/>
              </w:rPr>
              <w:t>大樓整體天線。</w:t>
            </w:r>
          </w:p>
          <w:p w14:paraId="06171451" w14:textId="77777777" w:rsidR="00796655" w:rsidRPr="00767C89" w:rsidRDefault="00796655" w:rsidP="00796655">
            <w:p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(2)</w:t>
            </w:r>
            <w:r w:rsidRPr="00767C89">
              <w:rPr>
                <w:rFonts w:ascii="Arial" w:eastAsia="標楷體" w:hAnsi="Arial"/>
                <w:spacing w:val="-10"/>
                <w:sz w:val="22"/>
              </w:rPr>
              <w:t>有線電視</w:t>
            </w:r>
            <w:r w:rsidRPr="00767C89">
              <w:rPr>
                <w:rFonts w:ascii="Arial" w:eastAsia="標楷體" w:hAnsi="Arial"/>
                <w:spacing w:val="-10"/>
                <w:sz w:val="22"/>
              </w:rPr>
              <w:t>Cable</w:t>
            </w:r>
            <w:r w:rsidRPr="00767C89">
              <w:rPr>
                <w:rFonts w:ascii="Arial" w:eastAsia="標楷體" w:hAnsi="Arial"/>
                <w:spacing w:val="-10"/>
                <w:sz w:val="22"/>
              </w:rPr>
              <w:t>插座。</w:t>
            </w:r>
          </w:p>
        </w:tc>
        <w:tc>
          <w:tcPr>
            <w:tcW w:w="2427" w:type="pct"/>
            <w:gridSpan w:val="2"/>
            <w:vAlign w:val="center"/>
          </w:tcPr>
          <w:p w14:paraId="3E731D8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同</w:t>
            </w:r>
            <w:proofErr w:type="gramStart"/>
            <w:r w:rsidRPr="00767C89">
              <w:rPr>
                <w:rFonts w:ascii="Arial" w:eastAsia="標楷體" w:hAnsi="Arial"/>
                <w:spacing w:val="-10"/>
                <w:sz w:val="22"/>
              </w:rPr>
              <w:t>第一級並增加</w:t>
            </w:r>
            <w:proofErr w:type="gramEnd"/>
            <w:r w:rsidRPr="00767C89">
              <w:rPr>
                <w:rFonts w:ascii="Arial" w:eastAsia="標楷體" w:hAnsi="Arial"/>
                <w:spacing w:val="-10"/>
                <w:sz w:val="22"/>
              </w:rPr>
              <w:t>網路連線設備，建構光纖管路及預留出口至各戶客廳及臥室。</w:t>
            </w:r>
          </w:p>
        </w:tc>
        <w:tc>
          <w:tcPr>
            <w:tcW w:w="697" w:type="pct"/>
            <w:vAlign w:val="center"/>
          </w:tcPr>
          <w:p w14:paraId="61407D1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bl>
    <w:bookmarkEnd w:id="223"/>
    <w:p w14:paraId="58BEA53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roofErr w:type="gramStart"/>
      <w:r w:rsidRPr="00767C89">
        <w:rPr>
          <w:rFonts w:ascii="Arial" w:eastAsia="標楷體" w:hAnsi="Arial"/>
          <w:spacing w:val="-10"/>
          <w:sz w:val="22"/>
        </w:rPr>
        <w:t>註</w:t>
      </w:r>
      <w:proofErr w:type="gramEnd"/>
      <w:r w:rsidRPr="00767C89">
        <w:rPr>
          <w:rFonts w:ascii="Arial" w:eastAsia="標楷體" w:hAnsi="Arial"/>
          <w:spacing w:val="-10"/>
          <w:sz w:val="22"/>
        </w:rPr>
        <w:t>：</w:t>
      </w:r>
      <w:r w:rsidRPr="00767C89">
        <w:rPr>
          <w:rFonts w:ascii="Arial" w:eastAsia="標楷體" w:hAnsi="Arial" w:hint="eastAsia"/>
          <w:spacing w:val="-10"/>
          <w:sz w:val="22"/>
        </w:rPr>
        <w:t>上述建材設備等級表之內容，若有列舉多項材料時，僅需個別列舉其中一項即可，不需同時列舉</w:t>
      </w:r>
      <w:r w:rsidRPr="00767C89">
        <w:rPr>
          <w:rFonts w:ascii="Arial" w:eastAsia="標楷體" w:hAnsi="Arial"/>
          <w:spacing w:val="-10"/>
          <w:sz w:val="22"/>
        </w:rPr>
        <w:t>。</w:t>
      </w:r>
    </w:p>
    <w:p w14:paraId="28D4C812" w14:textId="64299DA6" w:rsidR="00B03B2F" w:rsidRPr="00767C89" w:rsidRDefault="00B03B2F">
      <w:pPr>
        <w:widowControl/>
        <w:rPr>
          <w:rFonts w:ascii="Arial" w:eastAsia="標楷體" w:hAnsi="Arial" w:cs="Arial"/>
          <w:b/>
          <w:bCs/>
          <w:spacing w:val="-1"/>
          <w:szCs w:val="24"/>
        </w:rPr>
      </w:pPr>
      <w:r w:rsidRPr="00767C89">
        <w:rPr>
          <w:rFonts w:ascii="Arial" w:eastAsia="標楷體" w:hAnsi="Arial" w:cs="Arial"/>
          <w:b/>
          <w:bCs/>
          <w:spacing w:val="-1"/>
          <w:szCs w:val="24"/>
        </w:rPr>
        <w:br w:type="page"/>
      </w:r>
    </w:p>
    <w:p w14:paraId="49A036F2" w14:textId="2BDA563E" w:rsidR="0077587D" w:rsidRPr="00767C89" w:rsidRDefault="006B1421" w:rsidP="006B1421">
      <w:pPr>
        <w:kinsoku w:val="0"/>
        <w:overflowPunct w:val="0"/>
        <w:autoSpaceDE w:val="0"/>
        <w:autoSpaceDN w:val="0"/>
        <w:spacing w:line="288" w:lineRule="auto"/>
        <w:jc w:val="both"/>
        <w:outlineLvl w:val="0"/>
        <w:rPr>
          <w:rFonts w:ascii="Arial" w:eastAsia="標楷體" w:hAnsi="Arial" w:cs="Arial"/>
          <w:b/>
          <w:bCs/>
          <w:spacing w:val="-1"/>
          <w:szCs w:val="24"/>
        </w:rPr>
      </w:pPr>
      <w:bookmarkStart w:id="224" w:name="_Toc117875468"/>
      <w:bookmarkStart w:id="225" w:name="_Toc121317976"/>
      <w:bookmarkStart w:id="226" w:name="_Ref178854119"/>
      <w:bookmarkStart w:id="227" w:name="_Toc178854323"/>
      <w:bookmarkStart w:id="228" w:name="_Hlk110602197"/>
      <w:r w:rsidRPr="00767C89">
        <w:rPr>
          <w:rFonts w:ascii="Arial" w:eastAsia="標楷體" w:hAnsi="Arial" w:cs="Arial" w:hint="eastAsia"/>
          <w:b/>
          <w:bCs/>
          <w:spacing w:val="-1"/>
          <w:szCs w:val="24"/>
        </w:rPr>
        <w:lastRenderedPageBreak/>
        <w:t>附件</w:t>
      </w:r>
      <w:r w:rsidRPr="00767C89">
        <w:rPr>
          <w:rFonts w:ascii="Arial" w:eastAsia="標楷體" w:hAnsi="Arial" w:cs="Arial" w:hint="eastAsia"/>
          <w:b/>
          <w:bCs/>
          <w:spacing w:val="-1"/>
          <w:szCs w:val="24"/>
        </w:rPr>
        <w:t>4-</w:t>
      </w:r>
      <w:r w:rsidRPr="00767C89">
        <w:rPr>
          <w:rFonts w:ascii="Arial" w:eastAsia="標楷體" w:hAnsi="Arial" w:cs="Arial"/>
          <w:b/>
          <w:bCs/>
          <w:spacing w:val="-1"/>
          <w:szCs w:val="24"/>
        </w:rPr>
        <w:fldChar w:fldCharType="begin"/>
      </w:r>
      <w:r w:rsidRPr="00767C89">
        <w:rPr>
          <w:rFonts w:ascii="Arial" w:eastAsia="標楷體" w:hAnsi="Arial" w:cs="Arial"/>
          <w:b/>
          <w:bCs/>
          <w:spacing w:val="-1"/>
          <w:szCs w:val="24"/>
        </w:rPr>
        <w:instrText xml:space="preserve"> </w:instrText>
      </w:r>
      <w:r w:rsidRPr="00767C89">
        <w:rPr>
          <w:rFonts w:ascii="Arial" w:eastAsia="標楷體" w:hAnsi="Arial" w:cs="Arial" w:hint="eastAsia"/>
          <w:b/>
          <w:bCs/>
          <w:spacing w:val="-1"/>
          <w:szCs w:val="24"/>
        </w:rPr>
        <w:instrText xml:space="preserve">SEQ </w:instrText>
      </w:r>
      <w:r w:rsidRPr="00767C89">
        <w:rPr>
          <w:rFonts w:ascii="Arial" w:eastAsia="標楷體" w:hAnsi="Arial" w:cs="Arial" w:hint="eastAsia"/>
          <w:b/>
          <w:bCs/>
          <w:spacing w:val="-1"/>
          <w:szCs w:val="24"/>
        </w:rPr>
        <w:instrText>附件</w:instrText>
      </w:r>
      <w:r w:rsidRPr="00767C89">
        <w:rPr>
          <w:rFonts w:ascii="Arial" w:eastAsia="標楷體" w:hAnsi="Arial" w:cs="Arial" w:hint="eastAsia"/>
          <w:b/>
          <w:bCs/>
          <w:spacing w:val="-1"/>
          <w:szCs w:val="24"/>
        </w:rPr>
        <w:instrText>4- \* ARABIC</w:instrText>
      </w:r>
      <w:r w:rsidRPr="00767C89">
        <w:rPr>
          <w:rFonts w:ascii="Arial" w:eastAsia="標楷體" w:hAnsi="Arial" w:cs="Arial"/>
          <w:b/>
          <w:bCs/>
          <w:spacing w:val="-1"/>
          <w:szCs w:val="24"/>
        </w:rPr>
        <w:instrText xml:space="preserve"> </w:instrText>
      </w:r>
      <w:r w:rsidRPr="00767C89">
        <w:rPr>
          <w:rFonts w:ascii="Arial" w:eastAsia="標楷體" w:hAnsi="Arial" w:cs="Arial"/>
          <w:b/>
          <w:bCs/>
          <w:spacing w:val="-1"/>
          <w:szCs w:val="24"/>
        </w:rPr>
        <w:fldChar w:fldCharType="separate"/>
      </w:r>
      <w:r w:rsidR="00E64725">
        <w:rPr>
          <w:rFonts w:ascii="Arial" w:eastAsia="標楷體" w:hAnsi="Arial" w:cs="Arial"/>
          <w:b/>
          <w:bCs/>
          <w:noProof/>
          <w:spacing w:val="-1"/>
          <w:szCs w:val="24"/>
        </w:rPr>
        <w:t>2</w:t>
      </w:r>
      <w:r w:rsidRPr="00767C89">
        <w:rPr>
          <w:rFonts w:ascii="Arial" w:eastAsia="標楷體" w:hAnsi="Arial" w:cs="Arial"/>
          <w:b/>
          <w:bCs/>
          <w:spacing w:val="-1"/>
          <w:szCs w:val="24"/>
        </w:rPr>
        <w:fldChar w:fldCharType="end"/>
      </w:r>
      <w:r w:rsidR="00DB2C91" w:rsidRPr="00767C89">
        <w:rPr>
          <w:rFonts w:ascii="Arial" w:eastAsia="標楷體" w:hAnsi="Arial" w:cs="Arial"/>
          <w:b/>
          <w:bCs/>
          <w:spacing w:val="-1"/>
          <w:szCs w:val="24"/>
        </w:rPr>
        <w:t>：</w:t>
      </w:r>
      <w:bookmarkEnd w:id="224"/>
      <w:bookmarkEnd w:id="225"/>
      <w:r w:rsidR="0077587D" w:rsidRPr="00767C89">
        <w:rPr>
          <w:rFonts w:ascii="Arial" w:eastAsia="標楷體" w:hAnsi="Arial" w:cs="Arial" w:hint="eastAsia"/>
          <w:b/>
          <w:bCs/>
          <w:spacing w:val="-1"/>
          <w:szCs w:val="24"/>
        </w:rPr>
        <w:t>建築工程建材設備</w:t>
      </w:r>
      <w:r w:rsidR="001F6B82" w:rsidRPr="00767C89">
        <w:rPr>
          <w:rFonts w:ascii="Arial" w:eastAsia="標楷體" w:hAnsi="Arial" w:cs="Arial" w:hint="eastAsia"/>
          <w:b/>
          <w:bCs/>
          <w:spacing w:val="-1"/>
          <w:szCs w:val="24"/>
        </w:rPr>
        <w:t>系統</w:t>
      </w:r>
      <w:r w:rsidR="0077587D" w:rsidRPr="00767C89">
        <w:rPr>
          <w:rFonts w:ascii="Arial" w:eastAsia="標楷體" w:hAnsi="Arial" w:cs="Arial" w:hint="eastAsia"/>
          <w:b/>
          <w:bCs/>
          <w:spacing w:val="-1"/>
          <w:szCs w:val="24"/>
        </w:rPr>
        <w:t>自評表</w:t>
      </w:r>
      <w:bookmarkEnd w:id="226"/>
      <w:bookmarkEnd w:id="227"/>
    </w:p>
    <w:p w14:paraId="2268B935" w14:textId="77777777" w:rsidR="0077587D" w:rsidRPr="00767C89" w:rsidRDefault="0077587D" w:rsidP="00F92659">
      <w:pPr>
        <w:overflowPunct w:val="0"/>
        <w:jc w:val="center"/>
        <w:rPr>
          <w:rFonts w:ascii="Arial" w:eastAsia="標楷體" w:hAnsi="Arial"/>
          <w:b/>
          <w:sz w:val="28"/>
          <w:szCs w:val="28"/>
        </w:rPr>
      </w:pPr>
      <w:bookmarkStart w:id="229" w:name="_Hlk151801804"/>
      <w:r w:rsidRPr="00767C89">
        <w:rPr>
          <w:rFonts w:ascii="Arial" w:eastAsia="標楷體" w:hAnsi="Arial" w:hint="eastAsia"/>
          <w:b/>
          <w:sz w:val="28"/>
          <w:szCs w:val="28"/>
        </w:rPr>
        <w:t>建材規格與設備系統自評表</w:t>
      </w:r>
    </w:p>
    <w:tbl>
      <w:tblPr>
        <w:tblStyle w:val="a5"/>
        <w:tblW w:w="5000" w:type="pct"/>
        <w:tblLook w:val="04A0" w:firstRow="1" w:lastRow="0" w:firstColumn="1" w:lastColumn="0" w:noHBand="0" w:noVBand="1"/>
      </w:tblPr>
      <w:tblGrid>
        <w:gridCol w:w="718"/>
        <w:gridCol w:w="1159"/>
        <w:gridCol w:w="1159"/>
        <w:gridCol w:w="1954"/>
        <w:gridCol w:w="1783"/>
        <w:gridCol w:w="1796"/>
        <w:gridCol w:w="717"/>
      </w:tblGrid>
      <w:tr w:rsidR="001F6B82" w:rsidRPr="00767C89" w14:paraId="5AA73218" w14:textId="77777777" w:rsidTr="000F0506">
        <w:trPr>
          <w:tblHeader/>
        </w:trPr>
        <w:tc>
          <w:tcPr>
            <w:tcW w:w="5000" w:type="pct"/>
            <w:gridSpan w:val="7"/>
            <w:shd w:val="clear" w:color="auto" w:fill="E7E6E6" w:themeFill="background2"/>
            <w:vAlign w:val="center"/>
          </w:tcPr>
          <w:bookmarkEnd w:id="229"/>
          <w:p w14:paraId="2695F12F" w14:textId="77777777" w:rsidR="0077587D" w:rsidRPr="00767C89" w:rsidRDefault="0077587D" w:rsidP="00F92659">
            <w:pPr>
              <w:jc w:val="center"/>
              <w:rPr>
                <w:rFonts w:ascii="Arial" w:eastAsia="標楷體" w:hAnsi="Arial"/>
              </w:rPr>
            </w:pPr>
            <w:r w:rsidRPr="00767C89">
              <w:rPr>
                <w:rFonts w:ascii="Arial" w:eastAsia="標楷體" w:hAnsi="Arial" w:cs="Arial" w:hint="eastAsia"/>
              </w:rPr>
              <w:t>建材規格與設備系統</w:t>
            </w:r>
            <w:proofErr w:type="gramStart"/>
            <w:r w:rsidRPr="00767C89">
              <w:rPr>
                <w:rFonts w:ascii="Arial" w:eastAsia="標楷體" w:hAnsi="Arial" w:cs="Arial" w:hint="eastAsia"/>
              </w:rPr>
              <w:t>自評表</w:t>
            </w:r>
            <w:proofErr w:type="gramEnd"/>
          </w:p>
        </w:tc>
      </w:tr>
      <w:tr w:rsidR="001F6B82" w:rsidRPr="00767C89" w14:paraId="64E111A0" w14:textId="77777777" w:rsidTr="000F0506">
        <w:trPr>
          <w:tblHeader/>
        </w:trPr>
        <w:tc>
          <w:tcPr>
            <w:tcW w:w="387" w:type="pct"/>
            <w:shd w:val="clear" w:color="auto" w:fill="E7E6E6" w:themeFill="background2"/>
            <w:vAlign w:val="center"/>
          </w:tcPr>
          <w:p w14:paraId="30D8077A" w14:textId="77777777" w:rsidR="0077587D" w:rsidRPr="00767C89" w:rsidRDefault="0077587D" w:rsidP="00F92659">
            <w:pPr>
              <w:jc w:val="center"/>
              <w:rPr>
                <w:rFonts w:ascii="Arial" w:eastAsia="標楷體" w:hAnsi="Arial"/>
              </w:rPr>
            </w:pPr>
            <w:r w:rsidRPr="00767C89">
              <w:rPr>
                <w:rFonts w:ascii="Arial" w:eastAsia="標楷體" w:hAnsi="Arial"/>
                <w:szCs w:val="20"/>
              </w:rPr>
              <w:t>項次</w:t>
            </w:r>
          </w:p>
        </w:tc>
        <w:tc>
          <w:tcPr>
            <w:tcW w:w="624" w:type="pct"/>
            <w:shd w:val="clear" w:color="auto" w:fill="E7E6E6" w:themeFill="background2"/>
            <w:vAlign w:val="center"/>
          </w:tcPr>
          <w:p w14:paraId="6AA3A3B7" w14:textId="77777777" w:rsidR="0077587D" w:rsidRPr="00767C89" w:rsidRDefault="0077587D" w:rsidP="00F92659">
            <w:pPr>
              <w:jc w:val="center"/>
              <w:rPr>
                <w:rFonts w:ascii="Arial" w:eastAsia="標楷體" w:hAnsi="Arial"/>
              </w:rPr>
            </w:pPr>
            <w:r w:rsidRPr="00767C89">
              <w:rPr>
                <w:rFonts w:ascii="Arial" w:eastAsia="標楷體" w:hAnsi="Arial"/>
                <w:szCs w:val="20"/>
              </w:rPr>
              <w:t>項目</w:t>
            </w:r>
          </w:p>
        </w:tc>
        <w:tc>
          <w:tcPr>
            <w:tcW w:w="624" w:type="pct"/>
            <w:shd w:val="clear" w:color="auto" w:fill="E7E6E6" w:themeFill="background2"/>
            <w:vAlign w:val="center"/>
          </w:tcPr>
          <w:p w14:paraId="22CC9FDD" w14:textId="77777777" w:rsidR="0077587D" w:rsidRPr="00767C89" w:rsidRDefault="0077587D" w:rsidP="00F92659">
            <w:pPr>
              <w:jc w:val="center"/>
              <w:rPr>
                <w:rFonts w:ascii="Arial" w:eastAsia="標楷體" w:hAnsi="Arial"/>
                <w:szCs w:val="20"/>
              </w:rPr>
            </w:pPr>
            <w:r w:rsidRPr="00767C89">
              <w:rPr>
                <w:rFonts w:ascii="Arial" w:eastAsia="標楷體" w:hAnsi="Arial" w:hint="eastAsia"/>
                <w:szCs w:val="20"/>
              </w:rPr>
              <w:t>金額</w:t>
            </w:r>
          </w:p>
        </w:tc>
        <w:tc>
          <w:tcPr>
            <w:tcW w:w="1052" w:type="pct"/>
            <w:shd w:val="clear" w:color="auto" w:fill="E7E6E6" w:themeFill="background2"/>
            <w:vAlign w:val="center"/>
          </w:tcPr>
          <w:p w14:paraId="1F1DA8D8" w14:textId="77777777" w:rsidR="0077587D" w:rsidRPr="00767C89" w:rsidRDefault="0077587D" w:rsidP="00F92659">
            <w:pPr>
              <w:kinsoku w:val="0"/>
              <w:overflowPunct w:val="0"/>
              <w:autoSpaceDE w:val="0"/>
              <w:jc w:val="center"/>
              <w:rPr>
                <w:rFonts w:ascii="Arial" w:eastAsia="標楷體" w:hAnsi="Arial" w:cs="Arial"/>
              </w:rPr>
            </w:pPr>
            <w:r w:rsidRPr="00767C89">
              <w:rPr>
                <w:rFonts w:ascii="Arial" w:eastAsia="標楷體" w:hAnsi="Arial" w:cs="Arial" w:hint="eastAsia"/>
              </w:rPr>
              <w:t>使用建材及設備</w:t>
            </w:r>
          </w:p>
          <w:p w14:paraId="4FE32BDA" w14:textId="77777777" w:rsidR="0077587D" w:rsidRPr="00767C89" w:rsidRDefault="0077587D" w:rsidP="00F92659">
            <w:pPr>
              <w:jc w:val="center"/>
              <w:rPr>
                <w:rFonts w:ascii="Arial" w:eastAsia="標楷體" w:hAnsi="Arial"/>
              </w:rPr>
            </w:pPr>
            <w:r w:rsidRPr="00767C89">
              <w:rPr>
                <w:rFonts w:ascii="Arial" w:eastAsia="標楷體" w:hAnsi="Arial" w:cs="Arial" w:hint="eastAsia"/>
                <w:w w:val="92"/>
              </w:rPr>
              <w:t>（請註明使用材料之種類）</w:t>
            </w:r>
          </w:p>
        </w:tc>
        <w:tc>
          <w:tcPr>
            <w:tcW w:w="960" w:type="pct"/>
            <w:shd w:val="clear" w:color="auto" w:fill="E7E6E6" w:themeFill="background2"/>
            <w:vAlign w:val="center"/>
          </w:tcPr>
          <w:p w14:paraId="429671C0" w14:textId="397F863E" w:rsidR="0077587D" w:rsidRPr="00767C89" w:rsidRDefault="0077587D" w:rsidP="00F92659">
            <w:pPr>
              <w:kinsoku w:val="0"/>
              <w:overflowPunct w:val="0"/>
              <w:autoSpaceDE w:val="0"/>
              <w:jc w:val="center"/>
              <w:rPr>
                <w:rFonts w:ascii="Arial" w:eastAsia="標楷體" w:hAnsi="Arial"/>
              </w:rPr>
            </w:pPr>
            <w:r w:rsidRPr="00767C89">
              <w:rPr>
                <w:rFonts w:ascii="Arial" w:eastAsia="標楷體" w:hAnsi="Arial" w:cs="Arial" w:hint="eastAsia"/>
              </w:rPr>
              <w:t>備註（請註明廠商、品牌、規格）</w:t>
            </w:r>
          </w:p>
        </w:tc>
        <w:tc>
          <w:tcPr>
            <w:tcW w:w="967" w:type="pct"/>
            <w:shd w:val="clear" w:color="auto" w:fill="E7E6E6" w:themeFill="background2"/>
            <w:vAlign w:val="center"/>
          </w:tcPr>
          <w:p w14:paraId="2096ADCA" w14:textId="77777777" w:rsidR="0077587D" w:rsidRPr="00767C89" w:rsidRDefault="0077587D" w:rsidP="00F92659">
            <w:pPr>
              <w:kinsoku w:val="0"/>
              <w:overflowPunct w:val="0"/>
              <w:autoSpaceDE w:val="0"/>
              <w:jc w:val="center"/>
              <w:rPr>
                <w:rFonts w:ascii="Arial" w:eastAsia="標楷體" w:hAnsi="Arial" w:cs="Arial"/>
              </w:rPr>
            </w:pPr>
            <w:r w:rsidRPr="00767C89">
              <w:rPr>
                <w:rFonts w:ascii="Arial" w:eastAsia="標楷體" w:hAnsi="Arial" w:cs="Arial" w:hint="eastAsia"/>
              </w:rPr>
              <w:t>自評等級</w:t>
            </w:r>
          </w:p>
          <w:p w14:paraId="4F95EC75" w14:textId="77777777" w:rsidR="0077587D" w:rsidRPr="00767C89" w:rsidRDefault="0077587D" w:rsidP="00F92659">
            <w:pPr>
              <w:jc w:val="center"/>
              <w:rPr>
                <w:rFonts w:ascii="Arial" w:eastAsia="標楷體" w:hAnsi="Arial"/>
              </w:rPr>
            </w:pPr>
            <w:r w:rsidRPr="00767C89">
              <w:rPr>
                <w:rFonts w:ascii="Arial" w:eastAsia="標楷體" w:hAnsi="Arial" w:cs="Arial" w:hint="eastAsia"/>
              </w:rPr>
              <w:t>（二、三級）</w:t>
            </w:r>
          </w:p>
        </w:tc>
        <w:tc>
          <w:tcPr>
            <w:tcW w:w="387" w:type="pct"/>
            <w:shd w:val="clear" w:color="auto" w:fill="E7E6E6" w:themeFill="background2"/>
            <w:vAlign w:val="center"/>
          </w:tcPr>
          <w:p w14:paraId="459D28AF" w14:textId="77777777" w:rsidR="0077587D" w:rsidRPr="00767C89" w:rsidRDefault="0077587D" w:rsidP="00F92659">
            <w:pPr>
              <w:jc w:val="center"/>
              <w:rPr>
                <w:rFonts w:ascii="Arial" w:eastAsia="標楷體" w:hAnsi="Arial"/>
              </w:rPr>
            </w:pPr>
            <w:r w:rsidRPr="00767C89">
              <w:rPr>
                <w:rFonts w:ascii="Arial" w:eastAsia="標楷體" w:hAnsi="Arial" w:cs="Arial" w:hint="eastAsia"/>
              </w:rPr>
              <w:t>保固年限</w:t>
            </w:r>
          </w:p>
        </w:tc>
      </w:tr>
      <w:tr w:rsidR="001F6B82" w:rsidRPr="00767C89" w14:paraId="563F2BE3" w14:textId="77777777" w:rsidTr="00531898">
        <w:trPr>
          <w:trHeight w:val="363"/>
        </w:trPr>
        <w:tc>
          <w:tcPr>
            <w:tcW w:w="387" w:type="pct"/>
            <w:vAlign w:val="center"/>
          </w:tcPr>
          <w:p w14:paraId="4B356CE1" w14:textId="77777777" w:rsidR="0077587D" w:rsidRPr="00767C89" w:rsidRDefault="0077587D" w:rsidP="00F92659">
            <w:pPr>
              <w:jc w:val="center"/>
              <w:rPr>
                <w:rFonts w:ascii="Arial" w:eastAsia="標楷體" w:hAnsi="Arial"/>
              </w:rPr>
            </w:pPr>
          </w:p>
        </w:tc>
        <w:tc>
          <w:tcPr>
            <w:tcW w:w="624" w:type="pct"/>
            <w:vAlign w:val="center"/>
          </w:tcPr>
          <w:p w14:paraId="5B9ECF4D" w14:textId="77777777" w:rsidR="0077587D" w:rsidRPr="00767C89" w:rsidRDefault="0077587D" w:rsidP="00F92659">
            <w:pPr>
              <w:jc w:val="center"/>
              <w:rPr>
                <w:rFonts w:ascii="Arial" w:eastAsia="標楷體" w:hAnsi="Arial"/>
              </w:rPr>
            </w:pPr>
          </w:p>
        </w:tc>
        <w:tc>
          <w:tcPr>
            <w:tcW w:w="624" w:type="pct"/>
            <w:vAlign w:val="center"/>
          </w:tcPr>
          <w:p w14:paraId="76839576" w14:textId="77777777" w:rsidR="0077587D" w:rsidRPr="00767C89" w:rsidRDefault="0077587D" w:rsidP="00F92659">
            <w:pPr>
              <w:jc w:val="center"/>
              <w:rPr>
                <w:rFonts w:ascii="Arial" w:eastAsia="標楷體" w:hAnsi="Arial"/>
              </w:rPr>
            </w:pPr>
          </w:p>
        </w:tc>
        <w:tc>
          <w:tcPr>
            <w:tcW w:w="1052" w:type="pct"/>
            <w:vAlign w:val="center"/>
          </w:tcPr>
          <w:p w14:paraId="3109BD90" w14:textId="77777777" w:rsidR="0077587D" w:rsidRPr="00767C89" w:rsidRDefault="0077587D" w:rsidP="00F92659">
            <w:pPr>
              <w:jc w:val="center"/>
              <w:rPr>
                <w:rFonts w:ascii="Arial" w:eastAsia="標楷體" w:hAnsi="Arial"/>
              </w:rPr>
            </w:pPr>
          </w:p>
        </w:tc>
        <w:tc>
          <w:tcPr>
            <w:tcW w:w="960" w:type="pct"/>
            <w:vAlign w:val="center"/>
          </w:tcPr>
          <w:p w14:paraId="5DBA1427" w14:textId="77777777" w:rsidR="0077587D" w:rsidRPr="00767C89" w:rsidRDefault="0077587D" w:rsidP="00F92659">
            <w:pPr>
              <w:jc w:val="center"/>
              <w:rPr>
                <w:rFonts w:ascii="Arial" w:eastAsia="標楷體" w:hAnsi="Arial"/>
              </w:rPr>
            </w:pPr>
          </w:p>
        </w:tc>
        <w:tc>
          <w:tcPr>
            <w:tcW w:w="967" w:type="pct"/>
            <w:vAlign w:val="center"/>
          </w:tcPr>
          <w:p w14:paraId="46A40A03" w14:textId="77777777" w:rsidR="0077587D" w:rsidRPr="00767C89" w:rsidRDefault="0077587D" w:rsidP="00F92659">
            <w:pPr>
              <w:jc w:val="center"/>
              <w:rPr>
                <w:rFonts w:ascii="Arial" w:eastAsia="標楷體" w:hAnsi="Arial"/>
              </w:rPr>
            </w:pPr>
          </w:p>
        </w:tc>
        <w:tc>
          <w:tcPr>
            <w:tcW w:w="387" w:type="pct"/>
            <w:vAlign w:val="center"/>
          </w:tcPr>
          <w:p w14:paraId="1E20F9DF" w14:textId="77777777" w:rsidR="0077587D" w:rsidRPr="00767C89" w:rsidRDefault="0077587D" w:rsidP="00F92659">
            <w:pPr>
              <w:jc w:val="center"/>
              <w:rPr>
                <w:rFonts w:ascii="Arial" w:eastAsia="標楷體" w:hAnsi="Arial"/>
              </w:rPr>
            </w:pPr>
          </w:p>
        </w:tc>
      </w:tr>
      <w:tr w:rsidR="001F6B82" w:rsidRPr="00767C89" w14:paraId="0693F281" w14:textId="77777777" w:rsidTr="00531898">
        <w:trPr>
          <w:trHeight w:val="363"/>
        </w:trPr>
        <w:tc>
          <w:tcPr>
            <w:tcW w:w="387" w:type="pct"/>
            <w:vAlign w:val="center"/>
          </w:tcPr>
          <w:p w14:paraId="1BD03FC8" w14:textId="77777777" w:rsidR="0077587D" w:rsidRPr="00767C89" w:rsidRDefault="0077587D" w:rsidP="00F92659">
            <w:pPr>
              <w:jc w:val="center"/>
              <w:rPr>
                <w:rFonts w:ascii="Arial" w:eastAsia="標楷體" w:hAnsi="Arial"/>
              </w:rPr>
            </w:pPr>
          </w:p>
        </w:tc>
        <w:tc>
          <w:tcPr>
            <w:tcW w:w="624" w:type="pct"/>
            <w:vAlign w:val="center"/>
          </w:tcPr>
          <w:p w14:paraId="1F2B93EE" w14:textId="77777777" w:rsidR="0077587D" w:rsidRPr="00767C89" w:rsidRDefault="0077587D" w:rsidP="00F92659">
            <w:pPr>
              <w:jc w:val="center"/>
              <w:rPr>
                <w:rFonts w:ascii="Arial" w:eastAsia="標楷體" w:hAnsi="Arial"/>
              </w:rPr>
            </w:pPr>
          </w:p>
        </w:tc>
        <w:tc>
          <w:tcPr>
            <w:tcW w:w="624" w:type="pct"/>
            <w:vAlign w:val="center"/>
          </w:tcPr>
          <w:p w14:paraId="65D6D4BF" w14:textId="77777777" w:rsidR="0077587D" w:rsidRPr="00767C89" w:rsidRDefault="0077587D" w:rsidP="00F92659">
            <w:pPr>
              <w:jc w:val="center"/>
              <w:rPr>
                <w:rFonts w:ascii="Arial" w:eastAsia="標楷體" w:hAnsi="Arial"/>
              </w:rPr>
            </w:pPr>
          </w:p>
        </w:tc>
        <w:tc>
          <w:tcPr>
            <w:tcW w:w="1052" w:type="pct"/>
            <w:vAlign w:val="center"/>
          </w:tcPr>
          <w:p w14:paraId="7DAC8191" w14:textId="77777777" w:rsidR="0077587D" w:rsidRPr="00767C89" w:rsidRDefault="0077587D" w:rsidP="00F92659">
            <w:pPr>
              <w:jc w:val="center"/>
              <w:rPr>
                <w:rFonts w:ascii="Arial" w:eastAsia="標楷體" w:hAnsi="Arial"/>
              </w:rPr>
            </w:pPr>
          </w:p>
        </w:tc>
        <w:tc>
          <w:tcPr>
            <w:tcW w:w="960" w:type="pct"/>
            <w:vAlign w:val="center"/>
          </w:tcPr>
          <w:p w14:paraId="5DF3A43D" w14:textId="77777777" w:rsidR="0077587D" w:rsidRPr="00767C89" w:rsidRDefault="0077587D" w:rsidP="00F92659">
            <w:pPr>
              <w:jc w:val="center"/>
              <w:rPr>
                <w:rFonts w:ascii="Arial" w:eastAsia="標楷體" w:hAnsi="Arial"/>
              </w:rPr>
            </w:pPr>
          </w:p>
        </w:tc>
        <w:tc>
          <w:tcPr>
            <w:tcW w:w="967" w:type="pct"/>
            <w:vAlign w:val="center"/>
          </w:tcPr>
          <w:p w14:paraId="66F0AF12" w14:textId="77777777" w:rsidR="0077587D" w:rsidRPr="00767C89" w:rsidRDefault="0077587D" w:rsidP="00F92659">
            <w:pPr>
              <w:jc w:val="center"/>
              <w:rPr>
                <w:rFonts w:ascii="Arial" w:eastAsia="標楷體" w:hAnsi="Arial"/>
              </w:rPr>
            </w:pPr>
          </w:p>
        </w:tc>
        <w:tc>
          <w:tcPr>
            <w:tcW w:w="387" w:type="pct"/>
            <w:vAlign w:val="center"/>
          </w:tcPr>
          <w:p w14:paraId="3A79297E" w14:textId="77777777" w:rsidR="0077587D" w:rsidRPr="00767C89" w:rsidRDefault="0077587D" w:rsidP="00F92659">
            <w:pPr>
              <w:jc w:val="center"/>
              <w:rPr>
                <w:rFonts w:ascii="Arial" w:eastAsia="標楷體" w:hAnsi="Arial"/>
              </w:rPr>
            </w:pPr>
          </w:p>
        </w:tc>
      </w:tr>
      <w:tr w:rsidR="001F6B82" w:rsidRPr="00767C89" w14:paraId="05E79B26" w14:textId="77777777" w:rsidTr="00531898">
        <w:trPr>
          <w:trHeight w:val="363"/>
        </w:trPr>
        <w:tc>
          <w:tcPr>
            <w:tcW w:w="387" w:type="pct"/>
            <w:vAlign w:val="center"/>
          </w:tcPr>
          <w:p w14:paraId="2099A447" w14:textId="77777777" w:rsidR="0077587D" w:rsidRPr="00767C89" w:rsidRDefault="0077587D" w:rsidP="00F92659">
            <w:pPr>
              <w:jc w:val="center"/>
              <w:rPr>
                <w:rFonts w:ascii="Arial" w:eastAsia="標楷體" w:hAnsi="Arial"/>
              </w:rPr>
            </w:pPr>
          </w:p>
        </w:tc>
        <w:tc>
          <w:tcPr>
            <w:tcW w:w="624" w:type="pct"/>
            <w:vAlign w:val="center"/>
          </w:tcPr>
          <w:p w14:paraId="413FEBDE" w14:textId="77777777" w:rsidR="0077587D" w:rsidRPr="00767C89" w:rsidRDefault="0077587D" w:rsidP="00F92659">
            <w:pPr>
              <w:jc w:val="center"/>
              <w:rPr>
                <w:rFonts w:ascii="Arial" w:eastAsia="標楷體" w:hAnsi="Arial"/>
              </w:rPr>
            </w:pPr>
          </w:p>
        </w:tc>
        <w:tc>
          <w:tcPr>
            <w:tcW w:w="624" w:type="pct"/>
            <w:vAlign w:val="center"/>
          </w:tcPr>
          <w:p w14:paraId="4C4886B4" w14:textId="77777777" w:rsidR="0077587D" w:rsidRPr="00767C89" w:rsidRDefault="0077587D" w:rsidP="00F92659">
            <w:pPr>
              <w:jc w:val="center"/>
              <w:rPr>
                <w:rFonts w:ascii="Arial" w:eastAsia="標楷體" w:hAnsi="Arial"/>
              </w:rPr>
            </w:pPr>
          </w:p>
        </w:tc>
        <w:tc>
          <w:tcPr>
            <w:tcW w:w="1052" w:type="pct"/>
            <w:vAlign w:val="center"/>
          </w:tcPr>
          <w:p w14:paraId="1564862E" w14:textId="77777777" w:rsidR="0077587D" w:rsidRPr="00767C89" w:rsidRDefault="0077587D" w:rsidP="00F92659">
            <w:pPr>
              <w:jc w:val="center"/>
              <w:rPr>
                <w:rFonts w:ascii="Arial" w:eastAsia="標楷體" w:hAnsi="Arial"/>
              </w:rPr>
            </w:pPr>
          </w:p>
        </w:tc>
        <w:tc>
          <w:tcPr>
            <w:tcW w:w="960" w:type="pct"/>
            <w:vAlign w:val="center"/>
          </w:tcPr>
          <w:p w14:paraId="4C7C3D92" w14:textId="77777777" w:rsidR="0077587D" w:rsidRPr="00767C89" w:rsidRDefault="0077587D" w:rsidP="00F92659">
            <w:pPr>
              <w:jc w:val="center"/>
              <w:rPr>
                <w:rFonts w:ascii="Arial" w:eastAsia="標楷體" w:hAnsi="Arial"/>
              </w:rPr>
            </w:pPr>
          </w:p>
        </w:tc>
        <w:tc>
          <w:tcPr>
            <w:tcW w:w="967" w:type="pct"/>
            <w:vAlign w:val="center"/>
          </w:tcPr>
          <w:p w14:paraId="5552DFFB" w14:textId="77777777" w:rsidR="0077587D" w:rsidRPr="00767C89" w:rsidRDefault="0077587D" w:rsidP="00F92659">
            <w:pPr>
              <w:jc w:val="center"/>
              <w:rPr>
                <w:rFonts w:ascii="Arial" w:eastAsia="標楷體" w:hAnsi="Arial"/>
              </w:rPr>
            </w:pPr>
          </w:p>
        </w:tc>
        <w:tc>
          <w:tcPr>
            <w:tcW w:w="387" w:type="pct"/>
            <w:vAlign w:val="center"/>
          </w:tcPr>
          <w:p w14:paraId="67678722" w14:textId="77777777" w:rsidR="0077587D" w:rsidRPr="00767C89" w:rsidRDefault="0077587D" w:rsidP="00F92659">
            <w:pPr>
              <w:jc w:val="center"/>
              <w:rPr>
                <w:rFonts w:ascii="Arial" w:eastAsia="標楷體" w:hAnsi="Arial"/>
              </w:rPr>
            </w:pPr>
          </w:p>
        </w:tc>
      </w:tr>
      <w:tr w:rsidR="001F6B82" w:rsidRPr="00767C89" w14:paraId="55081C35" w14:textId="77777777" w:rsidTr="00531898">
        <w:trPr>
          <w:trHeight w:val="363"/>
        </w:trPr>
        <w:tc>
          <w:tcPr>
            <w:tcW w:w="387" w:type="pct"/>
            <w:vAlign w:val="center"/>
          </w:tcPr>
          <w:p w14:paraId="75C62C73" w14:textId="77777777" w:rsidR="0077587D" w:rsidRPr="00767C89" w:rsidRDefault="0077587D" w:rsidP="00F92659">
            <w:pPr>
              <w:jc w:val="center"/>
              <w:rPr>
                <w:rFonts w:ascii="Arial" w:eastAsia="標楷體" w:hAnsi="Arial"/>
              </w:rPr>
            </w:pPr>
          </w:p>
        </w:tc>
        <w:tc>
          <w:tcPr>
            <w:tcW w:w="624" w:type="pct"/>
            <w:vAlign w:val="center"/>
          </w:tcPr>
          <w:p w14:paraId="4EA42133" w14:textId="77777777" w:rsidR="0077587D" w:rsidRPr="00767C89" w:rsidRDefault="0077587D" w:rsidP="00F92659">
            <w:pPr>
              <w:jc w:val="center"/>
              <w:rPr>
                <w:rFonts w:ascii="Arial" w:eastAsia="標楷體" w:hAnsi="Arial"/>
              </w:rPr>
            </w:pPr>
          </w:p>
        </w:tc>
        <w:tc>
          <w:tcPr>
            <w:tcW w:w="624" w:type="pct"/>
            <w:vAlign w:val="center"/>
          </w:tcPr>
          <w:p w14:paraId="099A9140" w14:textId="77777777" w:rsidR="0077587D" w:rsidRPr="00767C89" w:rsidRDefault="0077587D" w:rsidP="00F92659">
            <w:pPr>
              <w:jc w:val="center"/>
              <w:rPr>
                <w:rFonts w:ascii="Arial" w:eastAsia="標楷體" w:hAnsi="Arial"/>
              </w:rPr>
            </w:pPr>
          </w:p>
        </w:tc>
        <w:tc>
          <w:tcPr>
            <w:tcW w:w="1052" w:type="pct"/>
            <w:vAlign w:val="center"/>
          </w:tcPr>
          <w:p w14:paraId="09C2F110" w14:textId="77777777" w:rsidR="0077587D" w:rsidRPr="00767C89" w:rsidRDefault="0077587D" w:rsidP="00F92659">
            <w:pPr>
              <w:jc w:val="center"/>
              <w:rPr>
                <w:rFonts w:ascii="Arial" w:eastAsia="標楷體" w:hAnsi="Arial"/>
              </w:rPr>
            </w:pPr>
          </w:p>
        </w:tc>
        <w:tc>
          <w:tcPr>
            <w:tcW w:w="960" w:type="pct"/>
            <w:vAlign w:val="center"/>
          </w:tcPr>
          <w:p w14:paraId="16A697C1" w14:textId="77777777" w:rsidR="0077587D" w:rsidRPr="00767C89" w:rsidRDefault="0077587D" w:rsidP="00F92659">
            <w:pPr>
              <w:jc w:val="center"/>
              <w:rPr>
                <w:rFonts w:ascii="Arial" w:eastAsia="標楷體" w:hAnsi="Arial"/>
              </w:rPr>
            </w:pPr>
          </w:p>
        </w:tc>
        <w:tc>
          <w:tcPr>
            <w:tcW w:w="967" w:type="pct"/>
            <w:vAlign w:val="center"/>
          </w:tcPr>
          <w:p w14:paraId="10188FA6" w14:textId="77777777" w:rsidR="0077587D" w:rsidRPr="00767C89" w:rsidRDefault="0077587D" w:rsidP="00F92659">
            <w:pPr>
              <w:jc w:val="center"/>
              <w:rPr>
                <w:rFonts w:ascii="Arial" w:eastAsia="標楷體" w:hAnsi="Arial"/>
              </w:rPr>
            </w:pPr>
          </w:p>
        </w:tc>
        <w:tc>
          <w:tcPr>
            <w:tcW w:w="387" w:type="pct"/>
            <w:vAlign w:val="center"/>
          </w:tcPr>
          <w:p w14:paraId="194B8030" w14:textId="77777777" w:rsidR="0077587D" w:rsidRPr="00767C89" w:rsidRDefault="0077587D" w:rsidP="00F92659">
            <w:pPr>
              <w:jc w:val="center"/>
              <w:rPr>
                <w:rFonts w:ascii="Arial" w:eastAsia="標楷體" w:hAnsi="Arial"/>
              </w:rPr>
            </w:pPr>
          </w:p>
        </w:tc>
      </w:tr>
      <w:tr w:rsidR="001F6B82" w:rsidRPr="00767C89" w14:paraId="18E1374D" w14:textId="77777777" w:rsidTr="00531898">
        <w:trPr>
          <w:trHeight w:val="363"/>
        </w:trPr>
        <w:tc>
          <w:tcPr>
            <w:tcW w:w="387" w:type="pct"/>
            <w:vAlign w:val="center"/>
          </w:tcPr>
          <w:p w14:paraId="03A6A188" w14:textId="77777777" w:rsidR="0077587D" w:rsidRPr="00767C89" w:rsidRDefault="0077587D" w:rsidP="00F92659">
            <w:pPr>
              <w:jc w:val="center"/>
              <w:rPr>
                <w:rFonts w:ascii="Arial" w:eastAsia="標楷體" w:hAnsi="Arial"/>
              </w:rPr>
            </w:pPr>
          </w:p>
        </w:tc>
        <w:tc>
          <w:tcPr>
            <w:tcW w:w="624" w:type="pct"/>
            <w:vAlign w:val="center"/>
          </w:tcPr>
          <w:p w14:paraId="2A8F8BAA" w14:textId="77777777" w:rsidR="0077587D" w:rsidRPr="00767C89" w:rsidRDefault="0077587D" w:rsidP="00F92659">
            <w:pPr>
              <w:jc w:val="center"/>
              <w:rPr>
                <w:rFonts w:ascii="Arial" w:eastAsia="標楷體" w:hAnsi="Arial"/>
              </w:rPr>
            </w:pPr>
          </w:p>
        </w:tc>
        <w:tc>
          <w:tcPr>
            <w:tcW w:w="624" w:type="pct"/>
            <w:vAlign w:val="center"/>
          </w:tcPr>
          <w:p w14:paraId="5FEDD301" w14:textId="77777777" w:rsidR="0077587D" w:rsidRPr="00767C89" w:rsidRDefault="0077587D" w:rsidP="00F92659">
            <w:pPr>
              <w:jc w:val="center"/>
              <w:rPr>
                <w:rFonts w:ascii="Arial" w:eastAsia="標楷體" w:hAnsi="Arial"/>
              </w:rPr>
            </w:pPr>
          </w:p>
        </w:tc>
        <w:tc>
          <w:tcPr>
            <w:tcW w:w="1052" w:type="pct"/>
            <w:vAlign w:val="center"/>
          </w:tcPr>
          <w:p w14:paraId="41C4AA89" w14:textId="77777777" w:rsidR="0077587D" w:rsidRPr="00767C89" w:rsidRDefault="0077587D" w:rsidP="00F92659">
            <w:pPr>
              <w:jc w:val="center"/>
              <w:rPr>
                <w:rFonts w:ascii="Arial" w:eastAsia="標楷體" w:hAnsi="Arial"/>
              </w:rPr>
            </w:pPr>
          </w:p>
        </w:tc>
        <w:tc>
          <w:tcPr>
            <w:tcW w:w="960" w:type="pct"/>
            <w:vAlign w:val="center"/>
          </w:tcPr>
          <w:p w14:paraId="30CF31C5" w14:textId="77777777" w:rsidR="0077587D" w:rsidRPr="00767C89" w:rsidRDefault="0077587D" w:rsidP="00F92659">
            <w:pPr>
              <w:jc w:val="center"/>
              <w:rPr>
                <w:rFonts w:ascii="Arial" w:eastAsia="標楷體" w:hAnsi="Arial"/>
              </w:rPr>
            </w:pPr>
          </w:p>
        </w:tc>
        <w:tc>
          <w:tcPr>
            <w:tcW w:w="967" w:type="pct"/>
            <w:vAlign w:val="center"/>
          </w:tcPr>
          <w:p w14:paraId="17B530E7" w14:textId="77777777" w:rsidR="0077587D" w:rsidRPr="00767C89" w:rsidRDefault="0077587D" w:rsidP="00F92659">
            <w:pPr>
              <w:jc w:val="center"/>
              <w:rPr>
                <w:rFonts w:ascii="Arial" w:eastAsia="標楷體" w:hAnsi="Arial"/>
              </w:rPr>
            </w:pPr>
          </w:p>
        </w:tc>
        <w:tc>
          <w:tcPr>
            <w:tcW w:w="387" w:type="pct"/>
            <w:vAlign w:val="center"/>
          </w:tcPr>
          <w:p w14:paraId="1D21DBB2" w14:textId="77777777" w:rsidR="0077587D" w:rsidRPr="00767C89" w:rsidRDefault="0077587D" w:rsidP="00F92659">
            <w:pPr>
              <w:jc w:val="center"/>
              <w:rPr>
                <w:rFonts w:ascii="Arial" w:eastAsia="標楷體" w:hAnsi="Arial"/>
              </w:rPr>
            </w:pPr>
          </w:p>
        </w:tc>
      </w:tr>
      <w:tr w:rsidR="001F6B82" w:rsidRPr="00767C89" w14:paraId="4DF26DC9" w14:textId="77777777" w:rsidTr="00531898">
        <w:trPr>
          <w:trHeight w:val="363"/>
        </w:trPr>
        <w:tc>
          <w:tcPr>
            <w:tcW w:w="387" w:type="pct"/>
            <w:vAlign w:val="center"/>
          </w:tcPr>
          <w:p w14:paraId="170325CD" w14:textId="77777777" w:rsidR="0077587D" w:rsidRPr="00767C89" w:rsidRDefault="0077587D" w:rsidP="00F92659">
            <w:pPr>
              <w:jc w:val="center"/>
              <w:rPr>
                <w:rFonts w:ascii="Arial" w:eastAsia="標楷體" w:hAnsi="Arial"/>
              </w:rPr>
            </w:pPr>
          </w:p>
        </w:tc>
        <w:tc>
          <w:tcPr>
            <w:tcW w:w="624" w:type="pct"/>
            <w:vAlign w:val="center"/>
          </w:tcPr>
          <w:p w14:paraId="6ECDE1BE" w14:textId="77777777" w:rsidR="0077587D" w:rsidRPr="00767C89" w:rsidRDefault="0077587D" w:rsidP="00F92659">
            <w:pPr>
              <w:jc w:val="center"/>
              <w:rPr>
                <w:rFonts w:ascii="Arial" w:eastAsia="標楷體" w:hAnsi="Arial"/>
              </w:rPr>
            </w:pPr>
          </w:p>
        </w:tc>
        <w:tc>
          <w:tcPr>
            <w:tcW w:w="624" w:type="pct"/>
            <w:vAlign w:val="center"/>
          </w:tcPr>
          <w:p w14:paraId="6B5A1FAC" w14:textId="77777777" w:rsidR="0077587D" w:rsidRPr="00767C89" w:rsidRDefault="0077587D" w:rsidP="00F92659">
            <w:pPr>
              <w:jc w:val="center"/>
              <w:rPr>
                <w:rFonts w:ascii="Arial" w:eastAsia="標楷體" w:hAnsi="Arial"/>
              </w:rPr>
            </w:pPr>
          </w:p>
        </w:tc>
        <w:tc>
          <w:tcPr>
            <w:tcW w:w="1052" w:type="pct"/>
            <w:vAlign w:val="center"/>
          </w:tcPr>
          <w:p w14:paraId="7B7DE7D1" w14:textId="77777777" w:rsidR="0077587D" w:rsidRPr="00767C89" w:rsidRDefault="0077587D" w:rsidP="00F92659">
            <w:pPr>
              <w:jc w:val="center"/>
              <w:rPr>
                <w:rFonts w:ascii="Arial" w:eastAsia="標楷體" w:hAnsi="Arial"/>
              </w:rPr>
            </w:pPr>
          </w:p>
        </w:tc>
        <w:tc>
          <w:tcPr>
            <w:tcW w:w="960" w:type="pct"/>
            <w:vAlign w:val="center"/>
          </w:tcPr>
          <w:p w14:paraId="28333124" w14:textId="77777777" w:rsidR="0077587D" w:rsidRPr="00767C89" w:rsidRDefault="0077587D" w:rsidP="00F92659">
            <w:pPr>
              <w:jc w:val="center"/>
              <w:rPr>
                <w:rFonts w:ascii="Arial" w:eastAsia="標楷體" w:hAnsi="Arial"/>
              </w:rPr>
            </w:pPr>
          </w:p>
        </w:tc>
        <w:tc>
          <w:tcPr>
            <w:tcW w:w="967" w:type="pct"/>
            <w:vAlign w:val="center"/>
          </w:tcPr>
          <w:p w14:paraId="4EF1016D" w14:textId="77777777" w:rsidR="0077587D" w:rsidRPr="00767C89" w:rsidRDefault="0077587D" w:rsidP="00F92659">
            <w:pPr>
              <w:jc w:val="center"/>
              <w:rPr>
                <w:rFonts w:ascii="Arial" w:eastAsia="標楷體" w:hAnsi="Arial"/>
              </w:rPr>
            </w:pPr>
          </w:p>
        </w:tc>
        <w:tc>
          <w:tcPr>
            <w:tcW w:w="387" w:type="pct"/>
            <w:vAlign w:val="center"/>
          </w:tcPr>
          <w:p w14:paraId="0ED09A27" w14:textId="77777777" w:rsidR="0077587D" w:rsidRPr="00767C89" w:rsidRDefault="0077587D" w:rsidP="00F92659">
            <w:pPr>
              <w:jc w:val="center"/>
              <w:rPr>
                <w:rFonts w:ascii="Arial" w:eastAsia="標楷體" w:hAnsi="Arial"/>
              </w:rPr>
            </w:pPr>
          </w:p>
        </w:tc>
      </w:tr>
      <w:tr w:rsidR="001F6B82" w:rsidRPr="00767C89" w14:paraId="755D4424" w14:textId="77777777" w:rsidTr="00531898">
        <w:trPr>
          <w:trHeight w:val="363"/>
        </w:trPr>
        <w:tc>
          <w:tcPr>
            <w:tcW w:w="387" w:type="pct"/>
            <w:vAlign w:val="center"/>
          </w:tcPr>
          <w:p w14:paraId="3B2732CE" w14:textId="77777777" w:rsidR="0077587D" w:rsidRPr="00767C89" w:rsidRDefault="0077587D" w:rsidP="00F92659">
            <w:pPr>
              <w:jc w:val="center"/>
              <w:rPr>
                <w:rFonts w:ascii="Arial" w:eastAsia="標楷體" w:hAnsi="Arial"/>
              </w:rPr>
            </w:pPr>
          </w:p>
        </w:tc>
        <w:tc>
          <w:tcPr>
            <w:tcW w:w="624" w:type="pct"/>
            <w:vAlign w:val="center"/>
          </w:tcPr>
          <w:p w14:paraId="69D4CEE4" w14:textId="77777777" w:rsidR="0077587D" w:rsidRPr="00767C89" w:rsidRDefault="0077587D" w:rsidP="00F92659">
            <w:pPr>
              <w:jc w:val="center"/>
              <w:rPr>
                <w:rFonts w:ascii="Arial" w:eastAsia="標楷體" w:hAnsi="Arial"/>
              </w:rPr>
            </w:pPr>
          </w:p>
        </w:tc>
        <w:tc>
          <w:tcPr>
            <w:tcW w:w="624" w:type="pct"/>
            <w:vAlign w:val="center"/>
          </w:tcPr>
          <w:p w14:paraId="2411FAAA" w14:textId="77777777" w:rsidR="0077587D" w:rsidRPr="00767C89" w:rsidRDefault="0077587D" w:rsidP="00F92659">
            <w:pPr>
              <w:jc w:val="center"/>
              <w:rPr>
                <w:rFonts w:ascii="Arial" w:eastAsia="標楷體" w:hAnsi="Arial"/>
              </w:rPr>
            </w:pPr>
          </w:p>
        </w:tc>
        <w:tc>
          <w:tcPr>
            <w:tcW w:w="1052" w:type="pct"/>
            <w:vAlign w:val="center"/>
          </w:tcPr>
          <w:p w14:paraId="60CA0C92" w14:textId="77777777" w:rsidR="0077587D" w:rsidRPr="00767C89" w:rsidRDefault="0077587D" w:rsidP="00F92659">
            <w:pPr>
              <w:jc w:val="center"/>
              <w:rPr>
                <w:rFonts w:ascii="Arial" w:eastAsia="標楷體" w:hAnsi="Arial"/>
              </w:rPr>
            </w:pPr>
          </w:p>
        </w:tc>
        <w:tc>
          <w:tcPr>
            <w:tcW w:w="960" w:type="pct"/>
            <w:vAlign w:val="center"/>
          </w:tcPr>
          <w:p w14:paraId="42511B73" w14:textId="77777777" w:rsidR="0077587D" w:rsidRPr="00767C89" w:rsidRDefault="0077587D" w:rsidP="00F92659">
            <w:pPr>
              <w:jc w:val="center"/>
              <w:rPr>
                <w:rFonts w:ascii="Arial" w:eastAsia="標楷體" w:hAnsi="Arial"/>
              </w:rPr>
            </w:pPr>
          </w:p>
        </w:tc>
        <w:tc>
          <w:tcPr>
            <w:tcW w:w="967" w:type="pct"/>
            <w:vAlign w:val="center"/>
          </w:tcPr>
          <w:p w14:paraId="3C96DF86" w14:textId="77777777" w:rsidR="0077587D" w:rsidRPr="00767C89" w:rsidRDefault="0077587D" w:rsidP="00F92659">
            <w:pPr>
              <w:jc w:val="center"/>
              <w:rPr>
                <w:rFonts w:ascii="Arial" w:eastAsia="標楷體" w:hAnsi="Arial"/>
              </w:rPr>
            </w:pPr>
          </w:p>
        </w:tc>
        <w:tc>
          <w:tcPr>
            <w:tcW w:w="387" w:type="pct"/>
            <w:vAlign w:val="center"/>
          </w:tcPr>
          <w:p w14:paraId="0309DBDE" w14:textId="77777777" w:rsidR="0077587D" w:rsidRPr="00767C89" w:rsidRDefault="0077587D" w:rsidP="00F92659">
            <w:pPr>
              <w:jc w:val="center"/>
              <w:rPr>
                <w:rFonts w:ascii="Arial" w:eastAsia="標楷體" w:hAnsi="Arial"/>
              </w:rPr>
            </w:pPr>
          </w:p>
        </w:tc>
      </w:tr>
      <w:tr w:rsidR="001F6B82" w:rsidRPr="00767C89" w14:paraId="7D1907B0" w14:textId="77777777" w:rsidTr="00531898">
        <w:trPr>
          <w:trHeight w:val="363"/>
        </w:trPr>
        <w:tc>
          <w:tcPr>
            <w:tcW w:w="387" w:type="pct"/>
            <w:vAlign w:val="center"/>
          </w:tcPr>
          <w:p w14:paraId="5DAFD4E6" w14:textId="77777777" w:rsidR="0077587D" w:rsidRPr="00767C89" w:rsidRDefault="0077587D" w:rsidP="00F92659">
            <w:pPr>
              <w:jc w:val="center"/>
              <w:rPr>
                <w:rFonts w:ascii="Arial" w:eastAsia="標楷體" w:hAnsi="Arial"/>
              </w:rPr>
            </w:pPr>
          </w:p>
        </w:tc>
        <w:tc>
          <w:tcPr>
            <w:tcW w:w="624" w:type="pct"/>
            <w:vAlign w:val="center"/>
          </w:tcPr>
          <w:p w14:paraId="3D87679A" w14:textId="77777777" w:rsidR="0077587D" w:rsidRPr="00767C89" w:rsidRDefault="0077587D" w:rsidP="00F92659">
            <w:pPr>
              <w:jc w:val="center"/>
              <w:rPr>
                <w:rFonts w:ascii="Arial" w:eastAsia="標楷體" w:hAnsi="Arial"/>
              </w:rPr>
            </w:pPr>
          </w:p>
        </w:tc>
        <w:tc>
          <w:tcPr>
            <w:tcW w:w="624" w:type="pct"/>
            <w:vAlign w:val="center"/>
          </w:tcPr>
          <w:p w14:paraId="0E9E55F1" w14:textId="77777777" w:rsidR="0077587D" w:rsidRPr="00767C89" w:rsidRDefault="0077587D" w:rsidP="00F92659">
            <w:pPr>
              <w:jc w:val="center"/>
              <w:rPr>
                <w:rFonts w:ascii="Arial" w:eastAsia="標楷體" w:hAnsi="Arial"/>
              </w:rPr>
            </w:pPr>
          </w:p>
        </w:tc>
        <w:tc>
          <w:tcPr>
            <w:tcW w:w="1052" w:type="pct"/>
            <w:vAlign w:val="center"/>
          </w:tcPr>
          <w:p w14:paraId="6B53AD9A" w14:textId="77777777" w:rsidR="0077587D" w:rsidRPr="00767C89" w:rsidRDefault="0077587D" w:rsidP="00F92659">
            <w:pPr>
              <w:jc w:val="center"/>
              <w:rPr>
                <w:rFonts w:ascii="Arial" w:eastAsia="標楷體" w:hAnsi="Arial"/>
              </w:rPr>
            </w:pPr>
          </w:p>
        </w:tc>
        <w:tc>
          <w:tcPr>
            <w:tcW w:w="960" w:type="pct"/>
            <w:vAlign w:val="center"/>
          </w:tcPr>
          <w:p w14:paraId="0437EFD9" w14:textId="77777777" w:rsidR="0077587D" w:rsidRPr="00767C89" w:rsidRDefault="0077587D" w:rsidP="00F92659">
            <w:pPr>
              <w:jc w:val="center"/>
              <w:rPr>
                <w:rFonts w:ascii="Arial" w:eastAsia="標楷體" w:hAnsi="Arial"/>
              </w:rPr>
            </w:pPr>
          </w:p>
        </w:tc>
        <w:tc>
          <w:tcPr>
            <w:tcW w:w="967" w:type="pct"/>
            <w:vAlign w:val="center"/>
          </w:tcPr>
          <w:p w14:paraId="70F917E5" w14:textId="77777777" w:rsidR="0077587D" w:rsidRPr="00767C89" w:rsidRDefault="0077587D" w:rsidP="00F92659">
            <w:pPr>
              <w:jc w:val="center"/>
              <w:rPr>
                <w:rFonts w:ascii="Arial" w:eastAsia="標楷體" w:hAnsi="Arial"/>
              </w:rPr>
            </w:pPr>
          </w:p>
        </w:tc>
        <w:tc>
          <w:tcPr>
            <w:tcW w:w="387" w:type="pct"/>
            <w:vAlign w:val="center"/>
          </w:tcPr>
          <w:p w14:paraId="1F1691A6" w14:textId="77777777" w:rsidR="0077587D" w:rsidRPr="00767C89" w:rsidRDefault="0077587D" w:rsidP="00F92659">
            <w:pPr>
              <w:jc w:val="center"/>
              <w:rPr>
                <w:rFonts w:ascii="Arial" w:eastAsia="標楷體" w:hAnsi="Arial"/>
              </w:rPr>
            </w:pPr>
          </w:p>
        </w:tc>
      </w:tr>
      <w:tr w:rsidR="001F6B82" w:rsidRPr="00767C89" w14:paraId="353762BE" w14:textId="77777777" w:rsidTr="00531898">
        <w:trPr>
          <w:trHeight w:val="363"/>
        </w:trPr>
        <w:tc>
          <w:tcPr>
            <w:tcW w:w="387" w:type="pct"/>
            <w:vAlign w:val="center"/>
          </w:tcPr>
          <w:p w14:paraId="4C178DF3" w14:textId="77777777" w:rsidR="0077587D" w:rsidRPr="00767C89" w:rsidRDefault="0077587D" w:rsidP="00F92659">
            <w:pPr>
              <w:jc w:val="center"/>
              <w:rPr>
                <w:rFonts w:ascii="Arial" w:eastAsia="標楷體" w:hAnsi="Arial"/>
              </w:rPr>
            </w:pPr>
          </w:p>
        </w:tc>
        <w:tc>
          <w:tcPr>
            <w:tcW w:w="624" w:type="pct"/>
            <w:vAlign w:val="center"/>
          </w:tcPr>
          <w:p w14:paraId="3EAD7CF8" w14:textId="77777777" w:rsidR="0077587D" w:rsidRPr="00767C89" w:rsidRDefault="0077587D" w:rsidP="00F92659">
            <w:pPr>
              <w:jc w:val="center"/>
              <w:rPr>
                <w:rFonts w:ascii="Arial" w:eastAsia="標楷體" w:hAnsi="Arial"/>
              </w:rPr>
            </w:pPr>
          </w:p>
        </w:tc>
        <w:tc>
          <w:tcPr>
            <w:tcW w:w="624" w:type="pct"/>
            <w:vAlign w:val="center"/>
          </w:tcPr>
          <w:p w14:paraId="209FF9D5" w14:textId="77777777" w:rsidR="0077587D" w:rsidRPr="00767C89" w:rsidRDefault="0077587D" w:rsidP="00F92659">
            <w:pPr>
              <w:jc w:val="center"/>
              <w:rPr>
                <w:rFonts w:ascii="Arial" w:eastAsia="標楷體" w:hAnsi="Arial"/>
              </w:rPr>
            </w:pPr>
          </w:p>
        </w:tc>
        <w:tc>
          <w:tcPr>
            <w:tcW w:w="1052" w:type="pct"/>
            <w:vAlign w:val="center"/>
          </w:tcPr>
          <w:p w14:paraId="34401BA6" w14:textId="77777777" w:rsidR="0077587D" w:rsidRPr="00767C89" w:rsidRDefault="0077587D" w:rsidP="00F92659">
            <w:pPr>
              <w:jc w:val="center"/>
              <w:rPr>
                <w:rFonts w:ascii="Arial" w:eastAsia="標楷體" w:hAnsi="Arial"/>
              </w:rPr>
            </w:pPr>
          </w:p>
        </w:tc>
        <w:tc>
          <w:tcPr>
            <w:tcW w:w="960" w:type="pct"/>
            <w:vAlign w:val="center"/>
          </w:tcPr>
          <w:p w14:paraId="1A717CC8" w14:textId="77777777" w:rsidR="0077587D" w:rsidRPr="00767C89" w:rsidRDefault="0077587D" w:rsidP="00F92659">
            <w:pPr>
              <w:jc w:val="center"/>
              <w:rPr>
                <w:rFonts w:ascii="Arial" w:eastAsia="標楷體" w:hAnsi="Arial"/>
              </w:rPr>
            </w:pPr>
          </w:p>
        </w:tc>
        <w:tc>
          <w:tcPr>
            <w:tcW w:w="967" w:type="pct"/>
            <w:vAlign w:val="center"/>
          </w:tcPr>
          <w:p w14:paraId="0ECCD775" w14:textId="77777777" w:rsidR="0077587D" w:rsidRPr="00767C89" w:rsidRDefault="0077587D" w:rsidP="00F92659">
            <w:pPr>
              <w:jc w:val="center"/>
              <w:rPr>
                <w:rFonts w:ascii="Arial" w:eastAsia="標楷體" w:hAnsi="Arial"/>
              </w:rPr>
            </w:pPr>
          </w:p>
        </w:tc>
        <w:tc>
          <w:tcPr>
            <w:tcW w:w="387" w:type="pct"/>
            <w:vAlign w:val="center"/>
          </w:tcPr>
          <w:p w14:paraId="63724BF7" w14:textId="77777777" w:rsidR="0077587D" w:rsidRPr="00767C89" w:rsidRDefault="0077587D" w:rsidP="00F92659">
            <w:pPr>
              <w:jc w:val="center"/>
              <w:rPr>
                <w:rFonts w:ascii="Arial" w:eastAsia="標楷體" w:hAnsi="Arial"/>
              </w:rPr>
            </w:pPr>
          </w:p>
        </w:tc>
      </w:tr>
      <w:tr w:rsidR="001F6B82" w:rsidRPr="00767C89" w14:paraId="4657F19B" w14:textId="77777777" w:rsidTr="00531898">
        <w:trPr>
          <w:trHeight w:val="363"/>
        </w:trPr>
        <w:tc>
          <w:tcPr>
            <w:tcW w:w="387" w:type="pct"/>
            <w:vAlign w:val="center"/>
          </w:tcPr>
          <w:p w14:paraId="4EA85905" w14:textId="77777777" w:rsidR="0077587D" w:rsidRPr="00767C89" w:rsidRDefault="0077587D" w:rsidP="00F92659">
            <w:pPr>
              <w:jc w:val="center"/>
              <w:rPr>
                <w:rFonts w:ascii="Arial" w:eastAsia="標楷體" w:hAnsi="Arial"/>
              </w:rPr>
            </w:pPr>
          </w:p>
        </w:tc>
        <w:tc>
          <w:tcPr>
            <w:tcW w:w="624" w:type="pct"/>
            <w:vAlign w:val="center"/>
          </w:tcPr>
          <w:p w14:paraId="2B6BF8B3" w14:textId="77777777" w:rsidR="0077587D" w:rsidRPr="00767C89" w:rsidRDefault="0077587D" w:rsidP="00F92659">
            <w:pPr>
              <w:jc w:val="center"/>
              <w:rPr>
                <w:rFonts w:ascii="Arial" w:eastAsia="標楷體" w:hAnsi="Arial"/>
              </w:rPr>
            </w:pPr>
          </w:p>
        </w:tc>
        <w:tc>
          <w:tcPr>
            <w:tcW w:w="624" w:type="pct"/>
            <w:vAlign w:val="center"/>
          </w:tcPr>
          <w:p w14:paraId="6830A35F" w14:textId="77777777" w:rsidR="0077587D" w:rsidRPr="00767C89" w:rsidRDefault="0077587D" w:rsidP="00F92659">
            <w:pPr>
              <w:jc w:val="center"/>
              <w:rPr>
                <w:rFonts w:ascii="Arial" w:eastAsia="標楷體" w:hAnsi="Arial"/>
              </w:rPr>
            </w:pPr>
          </w:p>
        </w:tc>
        <w:tc>
          <w:tcPr>
            <w:tcW w:w="1052" w:type="pct"/>
            <w:vAlign w:val="center"/>
          </w:tcPr>
          <w:p w14:paraId="2CF86421" w14:textId="77777777" w:rsidR="0077587D" w:rsidRPr="00767C89" w:rsidRDefault="0077587D" w:rsidP="00F92659">
            <w:pPr>
              <w:jc w:val="center"/>
              <w:rPr>
                <w:rFonts w:ascii="Arial" w:eastAsia="標楷體" w:hAnsi="Arial"/>
              </w:rPr>
            </w:pPr>
          </w:p>
        </w:tc>
        <w:tc>
          <w:tcPr>
            <w:tcW w:w="960" w:type="pct"/>
            <w:vAlign w:val="center"/>
          </w:tcPr>
          <w:p w14:paraId="5026200D" w14:textId="77777777" w:rsidR="0077587D" w:rsidRPr="00767C89" w:rsidRDefault="0077587D" w:rsidP="00F92659">
            <w:pPr>
              <w:jc w:val="center"/>
              <w:rPr>
                <w:rFonts w:ascii="Arial" w:eastAsia="標楷體" w:hAnsi="Arial"/>
              </w:rPr>
            </w:pPr>
          </w:p>
        </w:tc>
        <w:tc>
          <w:tcPr>
            <w:tcW w:w="967" w:type="pct"/>
            <w:vAlign w:val="center"/>
          </w:tcPr>
          <w:p w14:paraId="61A8794C" w14:textId="77777777" w:rsidR="0077587D" w:rsidRPr="00767C89" w:rsidRDefault="0077587D" w:rsidP="00F92659">
            <w:pPr>
              <w:jc w:val="center"/>
              <w:rPr>
                <w:rFonts w:ascii="Arial" w:eastAsia="標楷體" w:hAnsi="Arial"/>
              </w:rPr>
            </w:pPr>
          </w:p>
        </w:tc>
        <w:tc>
          <w:tcPr>
            <w:tcW w:w="387" w:type="pct"/>
            <w:vAlign w:val="center"/>
          </w:tcPr>
          <w:p w14:paraId="17424C00" w14:textId="77777777" w:rsidR="0077587D" w:rsidRPr="00767C89" w:rsidRDefault="0077587D" w:rsidP="00F92659">
            <w:pPr>
              <w:jc w:val="center"/>
              <w:rPr>
                <w:rFonts w:ascii="Arial" w:eastAsia="標楷體" w:hAnsi="Arial"/>
              </w:rPr>
            </w:pPr>
          </w:p>
        </w:tc>
      </w:tr>
      <w:tr w:rsidR="001F6B82" w:rsidRPr="00767C89" w14:paraId="73DBD2CC" w14:textId="77777777" w:rsidTr="00531898">
        <w:trPr>
          <w:trHeight w:val="363"/>
        </w:trPr>
        <w:tc>
          <w:tcPr>
            <w:tcW w:w="387" w:type="pct"/>
            <w:vAlign w:val="center"/>
          </w:tcPr>
          <w:p w14:paraId="3EA51CE2" w14:textId="77777777" w:rsidR="0077587D" w:rsidRPr="00767C89" w:rsidRDefault="0077587D" w:rsidP="00F92659">
            <w:pPr>
              <w:jc w:val="center"/>
              <w:rPr>
                <w:rFonts w:ascii="Arial" w:eastAsia="標楷體" w:hAnsi="Arial"/>
              </w:rPr>
            </w:pPr>
          </w:p>
        </w:tc>
        <w:tc>
          <w:tcPr>
            <w:tcW w:w="624" w:type="pct"/>
            <w:vAlign w:val="center"/>
          </w:tcPr>
          <w:p w14:paraId="5F51E4FD" w14:textId="77777777" w:rsidR="0077587D" w:rsidRPr="00767C89" w:rsidRDefault="0077587D" w:rsidP="00F92659">
            <w:pPr>
              <w:jc w:val="center"/>
              <w:rPr>
                <w:rFonts w:ascii="Arial" w:eastAsia="標楷體" w:hAnsi="Arial"/>
              </w:rPr>
            </w:pPr>
          </w:p>
        </w:tc>
        <w:tc>
          <w:tcPr>
            <w:tcW w:w="624" w:type="pct"/>
            <w:vAlign w:val="center"/>
          </w:tcPr>
          <w:p w14:paraId="63CAA469" w14:textId="77777777" w:rsidR="0077587D" w:rsidRPr="00767C89" w:rsidRDefault="0077587D" w:rsidP="00F92659">
            <w:pPr>
              <w:jc w:val="center"/>
              <w:rPr>
                <w:rFonts w:ascii="Arial" w:eastAsia="標楷體" w:hAnsi="Arial"/>
              </w:rPr>
            </w:pPr>
          </w:p>
        </w:tc>
        <w:tc>
          <w:tcPr>
            <w:tcW w:w="1052" w:type="pct"/>
            <w:vAlign w:val="center"/>
          </w:tcPr>
          <w:p w14:paraId="70123C90" w14:textId="77777777" w:rsidR="0077587D" w:rsidRPr="00767C89" w:rsidRDefault="0077587D" w:rsidP="00F92659">
            <w:pPr>
              <w:jc w:val="center"/>
              <w:rPr>
                <w:rFonts w:ascii="Arial" w:eastAsia="標楷體" w:hAnsi="Arial"/>
              </w:rPr>
            </w:pPr>
          </w:p>
        </w:tc>
        <w:tc>
          <w:tcPr>
            <w:tcW w:w="960" w:type="pct"/>
            <w:vAlign w:val="center"/>
          </w:tcPr>
          <w:p w14:paraId="06AA5A26" w14:textId="77777777" w:rsidR="0077587D" w:rsidRPr="00767C89" w:rsidRDefault="0077587D" w:rsidP="00F92659">
            <w:pPr>
              <w:jc w:val="center"/>
              <w:rPr>
                <w:rFonts w:ascii="Arial" w:eastAsia="標楷體" w:hAnsi="Arial"/>
              </w:rPr>
            </w:pPr>
          </w:p>
        </w:tc>
        <w:tc>
          <w:tcPr>
            <w:tcW w:w="967" w:type="pct"/>
            <w:vAlign w:val="center"/>
          </w:tcPr>
          <w:p w14:paraId="505124C4" w14:textId="77777777" w:rsidR="0077587D" w:rsidRPr="00767C89" w:rsidRDefault="0077587D" w:rsidP="00F92659">
            <w:pPr>
              <w:jc w:val="center"/>
              <w:rPr>
                <w:rFonts w:ascii="Arial" w:eastAsia="標楷體" w:hAnsi="Arial"/>
              </w:rPr>
            </w:pPr>
          </w:p>
        </w:tc>
        <w:tc>
          <w:tcPr>
            <w:tcW w:w="387" w:type="pct"/>
            <w:vAlign w:val="center"/>
          </w:tcPr>
          <w:p w14:paraId="53FC5F8C" w14:textId="77777777" w:rsidR="0077587D" w:rsidRPr="00767C89" w:rsidRDefault="0077587D" w:rsidP="00F92659">
            <w:pPr>
              <w:jc w:val="center"/>
              <w:rPr>
                <w:rFonts w:ascii="Arial" w:eastAsia="標楷體" w:hAnsi="Arial"/>
              </w:rPr>
            </w:pPr>
          </w:p>
        </w:tc>
      </w:tr>
      <w:tr w:rsidR="001F6B82" w:rsidRPr="00767C89" w14:paraId="50C9A77F" w14:textId="77777777" w:rsidTr="00531898">
        <w:trPr>
          <w:trHeight w:val="363"/>
        </w:trPr>
        <w:tc>
          <w:tcPr>
            <w:tcW w:w="387" w:type="pct"/>
            <w:vAlign w:val="center"/>
          </w:tcPr>
          <w:p w14:paraId="23F35482" w14:textId="77777777" w:rsidR="0077587D" w:rsidRPr="00767C89" w:rsidRDefault="0077587D" w:rsidP="00F92659">
            <w:pPr>
              <w:jc w:val="center"/>
              <w:rPr>
                <w:rFonts w:ascii="Arial" w:eastAsia="標楷體" w:hAnsi="Arial"/>
              </w:rPr>
            </w:pPr>
          </w:p>
        </w:tc>
        <w:tc>
          <w:tcPr>
            <w:tcW w:w="624" w:type="pct"/>
            <w:vAlign w:val="center"/>
          </w:tcPr>
          <w:p w14:paraId="48FDB6E6" w14:textId="77777777" w:rsidR="0077587D" w:rsidRPr="00767C89" w:rsidRDefault="0077587D" w:rsidP="00F92659">
            <w:pPr>
              <w:jc w:val="center"/>
              <w:rPr>
                <w:rFonts w:ascii="Arial" w:eastAsia="標楷體" w:hAnsi="Arial"/>
              </w:rPr>
            </w:pPr>
          </w:p>
        </w:tc>
        <w:tc>
          <w:tcPr>
            <w:tcW w:w="624" w:type="pct"/>
            <w:vAlign w:val="center"/>
          </w:tcPr>
          <w:p w14:paraId="485E6DD2" w14:textId="77777777" w:rsidR="0077587D" w:rsidRPr="00767C89" w:rsidRDefault="0077587D" w:rsidP="00F92659">
            <w:pPr>
              <w:jc w:val="center"/>
              <w:rPr>
                <w:rFonts w:ascii="Arial" w:eastAsia="標楷體" w:hAnsi="Arial"/>
              </w:rPr>
            </w:pPr>
          </w:p>
        </w:tc>
        <w:tc>
          <w:tcPr>
            <w:tcW w:w="1052" w:type="pct"/>
            <w:vAlign w:val="center"/>
          </w:tcPr>
          <w:p w14:paraId="69A7EA14" w14:textId="77777777" w:rsidR="0077587D" w:rsidRPr="00767C89" w:rsidRDefault="0077587D" w:rsidP="00F92659">
            <w:pPr>
              <w:jc w:val="center"/>
              <w:rPr>
                <w:rFonts w:ascii="Arial" w:eastAsia="標楷體" w:hAnsi="Arial"/>
              </w:rPr>
            </w:pPr>
          </w:p>
        </w:tc>
        <w:tc>
          <w:tcPr>
            <w:tcW w:w="960" w:type="pct"/>
            <w:vAlign w:val="center"/>
          </w:tcPr>
          <w:p w14:paraId="69CBE478" w14:textId="77777777" w:rsidR="0077587D" w:rsidRPr="00767C89" w:rsidRDefault="0077587D" w:rsidP="00F92659">
            <w:pPr>
              <w:jc w:val="center"/>
              <w:rPr>
                <w:rFonts w:ascii="Arial" w:eastAsia="標楷體" w:hAnsi="Arial"/>
              </w:rPr>
            </w:pPr>
          </w:p>
        </w:tc>
        <w:tc>
          <w:tcPr>
            <w:tcW w:w="967" w:type="pct"/>
            <w:vAlign w:val="center"/>
          </w:tcPr>
          <w:p w14:paraId="4E08BC50" w14:textId="77777777" w:rsidR="0077587D" w:rsidRPr="00767C89" w:rsidRDefault="0077587D" w:rsidP="00F92659">
            <w:pPr>
              <w:jc w:val="center"/>
              <w:rPr>
                <w:rFonts w:ascii="Arial" w:eastAsia="標楷體" w:hAnsi="Arial"/>
              </w:rPr>
            </w:pPr>
          </w:p>
        </w:tc>
        <w:tc>
          <w:tcPr>
            <w:tcW w:w="387" w:type="pct"/>
            <w:vAlign w:val="center"/>
          </w:tcPr>
          <w:p w14:paraId="402D3868" w14:textId="77777777" w:rsidR="0077587D" w:rsidRPr="00767C89" w:rsidRDefault="0077587D" w:rsidP="00F92659">
            <w:pPr>
              <w:jc w:val="center"/>
              <w:rPr>
                <w:rFonts w:ascii="Arial" w:eastAsia="標楷體" w:hAnsi="Arial"/>
              </w:rPr>
            </w:pPr>
          </w:p>
        </w:tc>
      </w:tr>
      <w:tr w:rsidR="001F6B82" w:rsidRPr="00767C89" w14:paraId="5DCFF79C" w14:textId="77777777" w:rsidTr="00531898">
        <w:trPr>
          <w:trHeight w:val="363"/>
        </w:trPr>
        <w:tc>
          <w:tcPr>
            <w:tcW w:w="387" w:type="pct"/>
            <w:vAlign w:val="center"/>
          </w:tcPr>
          <w:p w14:paraId="3A5335DE" w14:textId="77777777" w:rsidR="0077587D" w:rsidRPr="00767C89" w:rsidRDefault="0077587D" w:rsidP="00F92659">
            <w:pPr>
              <w:jc w:val="center"/>
              <w:rPr>
                <w:rFonts w:ascii="Arial" w:eastAsia="標楷體" w:hAnsi="Arial"/>
              </w:rPr>
            </w:pPr>
          </w:p>
        </w:tc>
        <w:tc>
          <w:tcPr>
            <w:tcW w:w="624" w:type="pct"/>
            <w:vAlign w:val="center"/>
          </w:tcPr>
          <w:p w14:paraId="25464C4F" w14:textId="77777777" w:rsidR="0077587D" w:rsidRPr="00767C89" w:rsidRDefault="0077587D" w:rsidP="00F92659">
            <w:pPr>
              <w:jc w:val="center"/>
              <w:rPr>
                <w:rFonts w:ascii="Arial" w:eastAsia="標楷體" w:hAnsi="Arial"/>
              </w:rPr>
            </w:pPr>
          </w:p>
        </w:tc>
        <w:tc>
          <w:tcPr>
            <w:tcW w:w="624" w:type="pct"/>
            <w:vAlign w:val="center"/>
          </w:tcPr>
          <w:p w14:paraId="14EA3131" w14:textId="77777777" w:rsidR="0077587D" w:rsidRPr="00767C89" w:rsidRDefault="0077587D" w:rsidP="00F92659">
            <w:pPr>
              <w:jc w:val="center"/>
              <w:rPr>
                <w:rFonts w:ascii="Arial" w:eastAsia="標楷體" w:hAnsi="Arial"/>
              </w:rPr>
            </w:pPr>
          </w:p>
        </w:tc>
        <w:tc>
          <w:tcPr>
            <w:tcW w:w="1052" w:type="pct"/>
            <w:vAlign w:val="center"/>
          </w:tcPr>
          <w:p w14:paraId="776DEB01" w14:textId="77777777" w:rsidR="0077587D" w:rsidRPr="00767C89" w:rsidRDefault="0077587D" w:rsidP="00F92659">
            <w:pPr>
              <w:jc w:val="center"/>
              <w:rPr>
                <w:rFonts w:ascii="Arial" w:eastAsia="標楷體" w:hAnsi="Arial"/>
              </w:rPr>
            </w:pPr>
          </w:p>
        </w:tc>
        <w:tc>
          <w:tcPr>
            <w:tcW w:w="960" w:type="pct"/>
            <w:vAlign w:val="center"/>
          </w:tcPr>
          <w:p w14:paraId="4EDD8D22" w14:textId="77777777" w:rsidR="0077587D" w:rsidRPr="00767C89" w:rsidRDefault="0077587D" w:rsidP="00F92659">
            <w:pPr>
              <w:jc w:val="center"/>
              <w:rPr>
                <w:rFonts w:ascii="Arial" w:eastAsia="標楷體" w:hAnsi="Arial"/>
              </w:rPr>
            </w:pPr>
          </w:p>
        </w:tc>
        <w:tc>
          <w:tcPr>
            <w:tcW w:w="967" w:type="pct"/>
            <w:vAlign w:val="center"/>
          </w:tcPr>
          <w:p w14:paraId="247C304A" w14:textId="77777777" w:rsidR="0077587D" w:rsidRPr="00767C89" w:rsidRDefault="0077587D" w:rsidP="00F92659">
            <w:pPr>
              <w:jc w:val="center"/>
              <w:rPr>
                <w:rFonts w:ascii="Arial" w:eastAsia="標楷體" w:hAnsi="Arial"/>
              </w:rPr>
            </w:pPr>
          </w:p>
        </w:tc>
        <w:tc>
          <w:tcPr>
            <w:tcW w:w="387" w:type="pct"/>
            <w:vAlign w:val="center"/>
          </w:tcPr>
          <w:p w14:paraId="4B553FAE" w14:textId="77777777" w:rsidR="0077587D" w:rsidRPr="00767C89" w:rsidRDefault="0077587D" w:rsidP="00F92659">
            <w:pPr>
              <w:jc w:val="center"/>
              <w:rPr>
                <w:rFonts w:ascii="Arial" w:eastAsia="標楷體" w:hAnsi="Arial"/>
              </w:rPr>
            </w:pPr>
          </w:p>
        </w:tc>
      </w:tr>
      <w:tr w:rsidR="001F6B82" w:rsidRPr="00767C89" w14:paraId="5407FE3B" w14:textId="77777777" w:rsidTr="00531898">
        <w:trPr>
          <w:trHeight w:val="363"/>
        </w:trPr>
        <w:tc>
          <w:tcPr>
            <w:tcW w:w="387" w:type="pct"/>
            <w:vAlign w:val="center"/>
          </w:tcPr>
          <w:p w14:paraId="5400A958" w14:textId="77777777" w:rsidR="0077587D" w:rsidRPr="00767C89" w:rsidRDefault="0077587D" w:rsidP="00F92659">
            <w:pPr>
              <w:jc w:val="center"/>
              <w:rPr>
                <w:rFonts w:ascii="Arial" w:eastAsia="標楷體" w:hAnsi="Arial"/>
              </w:rPr>
            </w:pPr>
          </w:p>
        </w:tc>
        <w:tc>
          <w:tcPr>
            <w:tcW w:w="624" w:type="pct"/>
            <w:vAlign w:val="center"/>
          </w:tcPr>
          <w:p w14:paraId="386D7DCB" w14:textId="77777777" w:rsidR="0077587D" w:rsidRPr="00767C89" w:rsidRDefault="0077587D" w:rsidP="00F92659">
            <w:pPr>
              <w:jc w:val="center"/>
              <w:rPr>
                <w:rFonts w:ascii="Arial" w:eastAsia="標楷體" w:hAnsi="Arial"/>
              </w:rPr>
            </w:pPr>
          </w:p>
        </w:tc>
        <w:tc>
          <w:tcPr>
            <w:tcW w:w="624" w:type="pct"/>
            <w:vAlign w:val="center"/>
          </w:tcPr>
          <w:p w14:paraId="5B7FB301" w14:textId="77777777" w:rsidR="0077587D" w:rsidRPr="00767C89" w:rsidRDefault="0077587D" w:rsidP="00F92659">
            <w:pPr>
              <w:jc w:val="center"/>
              <w:rPr>
                <w:rFonts w:ascii="Arial" w:eastAsia="標楷體" w:hAnsi="Arial"/>
              </w:rPr>
            </w:pPr>
          </w:p>
        </w:tc>
        <w:tc>
          <w:tcPr>
            <w:tcW w:w="1052" w:type="pct"/>
            <w:vAlign w:val="center"/>
          </w:tcPr>
          <w:p w14:paraId="4D031A89" w14:textId="77777777" w:rsidR="0077587D" w:rsidRPr="00767C89" w:rsidRDefault="0077587D" w:rsidP="00F92659">
            <w:pPr>
              <w:jc w:val="center"/>
              <w:rPr>
                <w:rFonts w:ascii="Arial" w:eastAsia="標楷體" w:hAnsi="Arial"/>
              </w:rPr>
            </w:pPr>
          </w:p>
        </w:tc>
        <w:tc>
          <w:tcPr>
            <w:tcW w:w="960" w:type="pct"/>
            <w:vAlign w:val="center"/>
          </w:tcPr>
          <w:p w14:paraId="0B1DC633" w14:textId="77777777" w:rsidR="0077587D" w:rsidRPr="00767C89" w:rsidRDefault="0077587D" w:rsidP="00F92659">
            <w:pPr>
              <w:jc w:val="center"/>
              <w:rPr>
                <w:rFonts w:ascii="Arial" w:eastAsia="標楷體" w:hAnsi="Arial"/>
              </w:rPr>
            </w:pPr>
          </w:p>
        </w:tc>
        <w:tc>
          <w:tcPr>
            <w:tcW w:w="967" w:type="pct"/>
            <w:vAlign w:val="center"/>
          </w:tcPr>
          <w:p w14:paraId="1049507F" w14:textId="77777777" w:rsidR="0077587D" w:rsidRPr="00767C89" w:rsidRDefault="0077587D" w:rsidP="00F92659">
            <w:pPr>
              <w:jc w:val="center"/>
              <w:rPr>
                <w:rFonts w:ascii="Arial" w:eastAsia="標楷體" w:hAnsi="Arial"/>
              </w:rPr>
            </w:pPr>
          </w:p>
        </w:tc>
        <w:tc>
          <w:tcPr>
            <w:tcW w:w="387" w:type="pct"/>
            <w:vAlign w:val="center"/>
          </w:tcPr>
          <w:p w14:paraId="67A1D3ED" w14:textId="77777777" w:rsidR="0077587D" w:rsidRPr="00767C89" w:rsidRDefault="0077587D" w:rsidP="00F92659">
            <w:pPr>
              <w:jc w:val="center"/>
              <w:rPr>
                <w:rFonts w:ascii="Arial" w:eastAsia="標楷體" w:hAnsi="Arial"/>
              </w:rPr>
            </w:pPr>
          </w:p>
        </w:tc>
      </w:tr>
      <w:tr w:rsidR="001F6B82" w:rsidRPr="00767C89" w14:paraId="15C80EEB" w14:textId="77777777" w:rsidTr="00531898">
        <w:trPr>
          <w:trHeight w:val="363"/>
        </w:trPr>
        <w:tc>
          <w:tcPr>
            <w:tcW w:w="387" w:type="pct"/>
            <w:vAlign w:val="center"/>
          </w:tcPr>
          <w:p w14:paraId="72DB3E01" w14:textId="77777777" w:rsidR="0077587D" w:rsidRPr="00767C89" w:rsidRDefault="0077587D" w:rsidP="00F92659">
            <w:pPr>
              <w:jc w:val="center"/>
              <w:rPr>
                <w:rFonts w:ascii="Arial" w:eastAsia="標楷體" w:hAnsi="Arial"/>
              </w:rPr>
            </w:pPr>
          </w:p>
        </w:tc>
        <w:tc>
          <w:tcPr>
            <w:tcW w:w="624" w:type="pct"/>
            <w:vAlign w:val="center"/>
          </w:tcPr>
          <w:p w14:paraId="5FE6A42C" w14:textId="77777777" w:rsidR="0077587D" w:rsidRPr="00767C89" w:rsidRDefault="0077587D" w:rsidP="00F92659">
            <w:pPr>
              <w:jc w:val="center"/>
              <w:rPr>
                <w:rFonts w:ascii="Arial" w:eastAsia="標楷體" w:hAnsi="Arial"/>
              </w:rPr>
            </w:pPr>
          </w:p>
        </w:tc>
        <w:tc>
          <w:tcPr>
            <w:tcW w:w="624" w:type="pct"/>
            <w:vAlign w:val="center"/>
          </w:tcPr>
          <w:p w14:paraId="2E3516E9" w14:textId="77777777" w:rsidR="0077587D" w:rsidRPr="00767C89" w:rsidRDefault="0077587D" w:rsidP="00F92659">
            <w:pPr>
              <w:jc w:val="center"/>
              <w:rPr>
                <w:rFonts w:ascii="Arial" w:eastAsia="標楷體" w:hAnsi="Arial"/>
              </w:rPr>
            </w:pPr>
          </w:p>
        </w:tc>
        <w:tc>
          <w:tcPr>
            <w:tcW w:w="1052" w:type="pct"/>
            <w:vAlign w:val="center"/>
          </w:tcPr>
          <w:p w14:paraId="45BCA3D6" w14:textId="77777777" w:rsidR="0077587D" w:rsidRPr="00767C89" w:rsidRDefault="0077587D" w:rsidP="00F92659">
            <w:pPr>
              <w:jc w:val="center"/>
              <w:rPr>
                <w:rFonts w:ascii="Arial" w:eastAsia="標楷體" w:hAnsi="Arial"/>
              </w:rPr>
            </w:pPr>
          </w:p>
        </w:tc>
        <w:tc>
          <w:tcPr>
            <w:tcW w:w="960" w:type="pct"/>
            <w:vAlign w:val="center"/>
          </w:tcPr>
          <w:p w14:paraId="70E6359C" w14:textId="77777777" w:rsidR="0077587D" w:rsidRPr="00767C89" w:rsidRDefault="0077587D" w:rsidP="00F92659">
            <w:pPr>
              <w:jc w:val="center"/>
              <w:rPr>
                <w:rFonts w:ascii="Arial" w:eastAsia="標楷體" w:hAnsi="Arial"/>
              </w:rPr>
            </w:pPr>
          </w:p>
        </w:tc>
        <w:tc>
          <w:tcPr>
            <w:tcW w:w="967" w:type="pct"/>
            <w:vAlign w:val="center"/>
          </w:tcPr>
          <w:p w14:paraId="4AA39EF4" w14:textId="77777777" w:rsidR="0077587D" w:rsidRPr="00767C89" w:rsidRDefault="0077587D" w:rsidP="00F92659">
            <w:pPr>
              <w:jc w:val="center"/>
              <w:rPr>
                <w:rFonts w:ascii="Arial" w:eastAsia="標楷體" w:hAnsi="Arial"/>
              </w:rPr>
            </w:pPr>
          </w:p>
        </w:tc>
        <w:tc>
          <w:tcPr>
            <w:tcW w:w="387" w:type="pct"/>
            <w:vAlign w:val="center"/>
          </w:tcPr>
          <w:p w14:paraId="0215C518" w14:textId="77777777" w:rsidR="0077587D" w:rsidRPr="00767C89" w:rsidRDefault="0077587D" w:rsidP="00F92659">
            <w:pPr>
              <w:jc w:val="center"/>
              <w:rPr>
                <w:rFonts w:ascii="Arial" w:eastAsia="標楷體" w:hAnsi="Arial"/>
              </w:rPr>
            </w:pPr>
          </w:p>
        </w:tc>
      </w:tr>
      <w:tr w:rsidR="001F6B82" w:rsidRPr="00767C89" w14:paraId="5BD11283" w14:textId="77777777" w:rsidTr="00531898">
        <w:trPr>
          <w:trHeight w:val="363"/>
        </w:trPr>
        <w:tc>
          <w:tcPr>
            <w:tcW w:w="387" w:type="pct"/>
            <w:vAlign w:val="center"/>
          </w:tcPr>
          <w:p w14:paraId="0CD62D13" w14:textId="77777777" w:rsidR="0077587D" w:rsidRPr="00767C89" w:rsidRDefault="0077587D" w:rsidP="00F92659">
            <w:pPr>
              <w:jc w:val="center"/>
              <w:rPr>
                <w:rFonts w:ascii="Arial" w:eastAsia="標楷體" w:hAnsi="Arial"/>
              </w:rPr>
            </w:pPr>
          </w:p>
        </w:tc>
        <w:tc>
          <w:tcPr>
            <w:tcW w:w="624" w:type="pct"/>
            <w:vAlign w:val="center"/>
          </w:tcPr>
          <w:p w14:paraId="0F8BDE30" w14:textId="77777777" w:rsidR="0077587D" w:rsidRPr="00767C89" w:rsidRDefault="0077587D" w:rsidP="00F92659">
            <w:pPr>
              <w:jc w:val="center"/>
              <w:rPr>
                <w:rFonts w:ascii="Arial" w:eastAsia="標楷體" w:hAnsi="Arial"/>
              </w:rPr>
            </w:pPr>
          </w:p>
        </w:tc>
        <w:tc>
          <w:tcPr>
            <w:tcW w:w="624" w:type="pct"/>
            <w:vAlign w:val="center"/>
          </w:tcPr>
          <w:p w14:paraId="03D79854" w14:textId="77777777" w:rsidR="0077587D" w:rsidRPr="00767C89" w:rsidRDefault="0077587D" w:rsidP="00F92659">
            <w:pPr>
              <w:jc w:val="center"/>
              <w:rPr>
                <w:rFonts w:ascii="Arial" w:eastAsia="標楷體" w:hAnsi="Arial"/>
              </w:rPr>
            </w:pPr>
          </w:p>
        </w:tc>
        <w:tc>
          <w:tcPr>
            <w:tcW w:w="1052" w:type="pct"/>
            <w:vAlign w:val="center"/>
          </w:tcPr>
          <w:p w14:paraId="00FB8D89" w14:textId="77777777" w:rsidR="0077587D" w:rsidRPr="00767C89" w:rsidRDefault="0077587D" w:rsidP="00F92659">
            <w:pPr>
              <w:jc w:val="center"/>
              <w:rPr>
                <w:rFonts w:ascii="Arial" w:eastAsia="標楷體" w:hAnsi="Arial"/>
              </w:rPr>
            </w:pPr>
          </w:p>
        </w:tc>
        <w:tc>
          <w:tcPr>
            <w:tcW w:w="960" w:type="pct"/>
            <w:vAlign w:val="center"/>
          </w:tcPr>
          <w:p w14:paraId="4D716B07" w14:textId="77777777" w:rsidR="0077587D" w:rsidRPr="00767C89" w:rsidRDefault="0077587D" w:rsidP="00F92659">
            <w:pPr>
              <w:jc w:val="center"/>
              <w:rPr>
                <w:rFonts w:ascii="Arial" w:eastAsia="標楷體" w:hAnsi="Arial"/>
              </w:rPr>
            </w:pPr>
          </w:p>
        </w:tc>
        <w:tc>
          <w:tcPr>
            <w:tcW w:w="967" w:type="pct"/>
            <w:vAlign w:val="center"/>
          </w:tcPr>
          <w:p w14:paraId="1323D678" w14:textId="77777777" w:rsidR="0077587D" w:rsidRPr="00767C89" w:rsidRDefault="0077587D" w:rsidP="00F92659">
            <w:pPr>
              <w:jc w:val="center"/>
              <w:rPr>
                <w:rFonts w:ascii="Arial" w:eastAsia="標楷體" w:hAnsi="Arial"/>
              </w:rPr>
            </w:pPr>
          </w:p>
        </w:tc>
        <w:tc>
          <w:tcPr>
            <w:tcW w:w="387" w:type="pct"/>
            <w:vAlign w:val="center"/>
          </w:tcPr>
          <w:p w14:paraId="60E78040" w14:textId="77777777" w:rsidR="0077587D" w:rsidRPr="00767C89" w:rsidRDefault="0077587D" w:rsidP="00F92659">
            <w:pPr>
              <w:jc w:val="center"/>
              <w:rPr>
                <w:rFonts w:ascii="Arial" w:eastAsia="標楷體" w:hAnsi="Arial"/>
              </w:rPr>
            </w:pPr>
          </w:p>
        </w:tc>
      </w:tr>
      <w:bookmarkEnd w:id="228"/>
    </w:tbl>
    <w:p w14:paraId="2D0E3E0C" w14:textId="77777777" w:rsidR="00B03B2F" w:rsidRPr="00767C89" w:rsidRDefault="00B03B2F">
      <w:pPr>
        <w:widowControl/>
        <w:rPr>
          <w:rFonts w:ascii="Arial" w:eastAsia="標楷體" w:hAnsi="Arial" w:cs="Arial"/>
          <w:b/>
          <w:bCs/>
        </w:rPr>
      </w:pPr>
      <w:r w:rsidRPr="00767C89">
        <w:rPr>
          <w:rFonts w:ascii="Arial" w:eastAsia="標楷體" w:hAnsi="Arial" w:cs="Arial"/>
          <w:b/>
          <w:bCs/>
        </w:rPr>
        <w:br w:type="page"/>
      </w:r>
    </w:p>
    <w:p w14:paraId="4C64ABD5" w14:textId="45D8C967" w:rsidR="00DB2C91" w:rsidRPr="00767C89" w:rsidRDefault="006B1421" w:rsidP="009E0B74">
      <w:pPr>
        <w:kinsoku w:val="0"/>
        <w:overflowPunct w:val="0"/>
        <w:autoSpaceDE w:val="0"/>
        <w:autoSpaceDN w:val="0"/>
        <w:spacing w:line="440" w:lineRule="exact"/>
        <w:jc w:val="both"/>
        <w:outlineLvl w:val="0"/>
        <w:rPr>
          <w:rFonts w:ascii="Arial" w:eastAsia="標楷體" w:hAnsi="Arial" w:cs="Arial"/>
          <w:b/>
          <w:bCs/>
        </w:rPr>
      </w:pPr>
      <w:bookmarkStart w:id="230" w:name="_Ref178852735"/>
      <w:bookmarkStart w:id="231" w:name="_Hlk115168706"/>
      <w:bookmarkStart w:id="232" w:name="_Toc65245418"/>
      <w:bookmarkStart w:id="233" w:name="_Toc117875469"/>
      <w:bookmarkStart w:id="234" w:name="_Toc121317977"/>
      <w:bookmarkStart w:id="235" w:name="_Ref178854098"/>
      <w:bookmarkStart w:id="236" w:name="_Toc178854324"/>
      <w:bookmarkStart w:id="237" w:name="_Hlk110602273"/>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5</w:t>
      </w:r>
      <w:r w:rsidRPr="00767C89">
        <w:rPr>
          <w:rFonts w:ascii="Arial" w:eastAsia="標楷體" w:hAnsi="Arial" w:cs="Arial"/>
          <w:b/>
          <w:bCs/>
          <w:spacing w:val="-1"/>
        </w:rPr>
        <w:fldChar w:fldCharType="end"/>
      </w:r>
      <w:bookmarkEnd w:id="230"/>
      <w:r w:rsidR="00DB2C91" w:rsidRPr="00767C89">
        <w:rPr>
          <w:rFonts w:ascii="Arial" w:eastAsia="標楷體" w:hAnsi="Arial" w:cs="Arial" w:hint="eastAsia"/>
          <w:b/>
          <w:bCs/>
        </w:rPr>
        <w:t>：</w:t>
      </w:r>
      <w:bookmarkEnd w:id="231"/>
      <w:proofErr w:type="gramStart"/>
      <w:r w:rsidR="00DB2C91" w:rsidRPr="00767C89">
        <w:rPr>
          <w:rFonts w:ascii="Arial" w:eastAsia="標楷體" w:hAnsi="Arial" w:cs="Arial" w:hint="eastAsia"/>
          <w:b/>
          <w:bCs/>
        </w:rPr>
        <w:t>分屋協議書</w:t>
      </w:r>
      <w:bookmarkEnd w:id="232"/>
      <w:bookmarkEnd w:id="233"/>
      <w:bookmarkEnd w:id="234"/>
      <w:bookmarkEnd w:id="235"/>
      <w:bookmarkEnd w:id="236"/>
      <w:proofErr w:type="gramEnd"/>
    </w:p>
    <w:p w14:paraId="092BA96B" w14:textId="6548F767" w:rsidR="009E0B74" w:rsidRPr="00767C89" w:rsidRDefault="00E90DB4" w:rsidP="00DB2C91">
      <w:pPr>
        <w:kinsoku w:val="0"/>
        <w:overflowPunct w:val="0"/>
        <w:autoSpaceDE w:val="0"/>
        <w:autoSpaceDN w:val="0"/>
        <w:spacing w:line="440" w:lineRule="exact"/>
        <w:jc w:val="center"/>
        <w:rPr>
          <w:rFonts w:ascii="Arial" w:eastAsia="標楷體" w:hAnsi="Arial" w:cs="Arial"/>
        </w:rPr>
      </w:pPr>
      <w:bookmarkStart w:id="238" w:name="_Hlk110602301"/>
      <w:bookmarkEnd w:id="237"/>
      <w:r w:rsidRPr="00767C89">
        <w:rPr>
          <w:rFonts w:ascii="Arial" w:eastAsia="標楷體" w:hAnsi="Arial" w:cs="Arial" w:hint="eastAsia"/>
        </w:rPr>
        <w:t>新北市泰山區信華段五小段</w:t>
      </w:r>
      <w:r w:rsidRPr="00767C89">
        <w:rPr>
          <w:rFonts w:ascii="Arial" w:eastAsia="標楷體" w:hAnsi="Arial" w:cs="Arial" w:hint="eastAsia"/>
        </w:rPr>
        <w:t>52</w:t>
      </w:r>
      <w:r w:rsidRPr="00767C89">
        <w:rPr>
          <w:rFonts w:ascii="Arial" w:eastAsia="標楷體" w:hAnsi="Arial" w:cs="Arial" w:hint="eastAsia"/>
        </w:rPr>
        <w:t>、</w:t>
      </w:r>
      <w:r w:rsidRPr="00767C89">
        <w:rPr>
          <w:rFonts w:ascii="Arial" w:eastAsia="標楷體" w:hAnsi="Arial" w:cs="Arial" w:hint="eastAsia"/>
        </w:rPr>
        <w:t>58</w:t>
      </w:r>
      <w:r w:rsidRPr="00767C89">
        <w:rPr>
          <w:rFonts w:ascii="Arial" w:eastAsia="標楷體" w:hAnsi="Arial" w:cs="Arial" w:hint="eastAsia"/>
        </w:rPr>
        <w:t>地號等</w:t>
      </w:r>
      <w:r w:rsidRPr="00767C89">
        <w:rPr>
          <w:rFonts w:ascii="Arial" w:eastAsia="標楷體" w:hAnsi="Arial" w:cs="Arial" w:hint="eastAsia"/>
        </w:rPr>
        <w:t>2</w:t>
      </w:r>
      <w:r w:rsidRPr="00767C89">
        <w:rPr>
          <w:rFonts w:ascii="Arial" w:eastAsia="標楷體" w:hAnsi="Arial" w:cs="Arial" w:hint="eastAsia"/>
        </w:rPr>
        <w:t>筆</w:t>
      </w:r>
      <w:bookmarkStart w:id="239" w:name="_Hlk103008714"/>
      <w:r w:rsidR="009E0B74" w:rsidRPr="00767C89">
        <w:rPr>
          <w:rFonts w:ascii="Arial" w:eastAsia="標楷體" w:hAnsi="Arial" w:cs="Arial" w:hint="eastAsia"/>
        </w:rPr>
        <w:t>非事業用土地</w:t>
      </w:r>
      <w:bookmarkEnd w:id="239"/>
      <w:r w:rsidR="009E0B74" w:rsidRPr="00767C89">
        <w:rPr>
          <w:rFonts w:ascii="Arial" w:eastAsia="標楷體" w:hAnsi="Arial" w:cs="Arial" w:hint="eastAsia"/>
        </w:rPr>
        <w:t>與民間合建開發案</w:t>
      </w:r>
    </w:p>
    <w:p w14:paraId="6B0F1A00" w14:textId="2DD058AA" w:rsidR="009E0B74" w:rsidRPr="00767C89" w:rsidRDefault="009E0B74" w:rsidP="00DB2C91">
      <w:pPr>
        <w:kinsoku w:val="0"/>
        <w:overflowPunct w:val="0"/>
        <w:autoSpaceDE w:val="0"/>
        <w:autoSpaceDN w:val="0"/>
        <w:spacing w:line="440" w:lineRule="exact"/>
        <w:jc w:val="center"/>
        <w:rPr>
          <w:rFonts w:ascii="Arial" w:eastAsia="標楷體" w:hAnsi="Arial" w:cs="Arial"/>
        </w:rPr>
      </w:pPr>
      <w:proofErr w:type="gramStart"/>
      <w:r w:rsidRPr="00767C89">
        <w:rPr>
          <w:rFonts w:ascii="Arial" w:eastAsia="標楷體" w:hAnsi="Arial" w:cs="Arial" w:hint="eastAsia"/>
        </w:rPr>
        <w:t>分屋協議書</w:t>
      </w:r>
      <w:proofErr w:type="gramEnd"/>
      <w:r w:rsidRPr="00767C89">
        <w:rPr>
          <w:rFonts w:ascii="Arial" w:eastAsia="標楷體" w:hAnsi="Arial" w:cs="Arial"/>
        </w:rPr>
        <w:t>（</w:t>
      </w:r>
      <w:r w:rsidR="00841967" w:rsidRPr="00767C89">
        <w:rPr>
          <w:rFonts w:ascii="Arial" w:eastAsia="標楷體" w:hAnsi="Arial" w:cs="Arial" w:hint="eastAsia"/>
        </w:rPr>
        <w:t>草案</w:t>
      </w:r>
      <w:r w:rsidRPr="00767C89">
        <w:rPr>
          <w:rFonts w:ascii="Arial" w:eastAsia="標楷體" w:hAnsi="Arial" w:cs="Arial"/>
        </w:rPr>
        <w:t>）</w:t>
      </w:r>
    </w:p>
    <w:p w14:paraId="3D6571AE"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p>
    <w:p w14:paraId="77C6E777"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rPr>
        <w:t>甲方：</w:t>
      </w:r>
    </w:p>
    <w:p w14:paraId="24AAB678"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rPr>
        <w:t>乙方：</w:t>
      </w:r>
    </w:p>
    <w:p w14:paraId="4426E559"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p>
    <w:p w14:paraId="23395350" w14:textId="66676CDC"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rPr>
        <w:t>基於</w:t>
      </w:r>
      <w:r w:rsidR="00E90DB4" w:rsidRPr="00767C89">
        <w:rPr>
          <w:rFonts w:ascii="Arial" w:eastAsia="標楷體" w:hAnsi="Arial" w:cs="Arial" w:hint="eastAsia"/>
        </w:rPr>
        <w:t>新北市泰山區信華段五小段</w:t>
      </w:r>
      <w:r w:rsidR="00E90DB4" w:rsidRPr="00767C89">
        <w:rPr>
          <w:rFonts w:ascii="Arial" w:eastAsia="標楷體" w:hAnsi="Arial" w:cs="Arial" w:hint="eastAsia"/>
        </w:rPr>
        <w:t>52</w:t>
      </w:r>
      <w:r w:rsidR="00E90DB4" w:rsidRPr="00767C89">
        <w:rPr>
          <w:rFonts w:ascii="Arial" w:eastAsia="標楷體" w:hAnsi="Arial" w:cs="Arial" w:hint="eastAsia"/>
        </w:rPr>
        <w:t>、</w:t>
      </w:r>
      <w:r w:rsidR="00E90DB4" w:rsidRPr="00767C89">
        <w:rPr>
          <w:rFonts w:ascii="Arial" w:eastAsia="標楷體" w:hAnsi="Arial" w:cs="Arial" w:hint="eastAsia"/>
        </w:rPr>
        <w:t>58</w:t>
      </w:r>
      <w:r w:rsidR="00E90DB4" w:rsidRPr="00767C89">
        <w:rPr>
          <w:rFonts w:ascii="Arial" w:eastAsia="標楷體" w:hAnsi="Arial" w:cs="Arial" w:hint="eastAsia"/>
        </w:rPr>
        <w:t>地號等</w:t>
      </w:r>
      <w:r w:rsidR="00E90DB4" w:rsidRPr="00767C89">
        <w:rPr>
          <w:rFonts w:ascii="Arial" w:eastAsia="標楷體" w:hAnsi="Arial" w:cs="Arial" w:hint="eastAsia"/>
        </w:rPr>
        <w:t>2</w:t>
      </w:r>
      <w:r w:rsidR="00E90DB4" w:rsidRPr="00767C89">
        <w:rPr>
          <w:rFonts w:ascii="Arial" w:eastAsia="標楷體" w:hAnsi="Arial" w:cs="Arial" w:hint="eastAsia"/>
        </w:rPr>
        <w:t>筆</w:t>
      </w:r>
      <w:r w:rsidRPr="00767C89">
        <w:rPr>
          <w:rFonts w:ascii="Arial" w:eastAsia="標楷體" w:hAnsi="Arial" w:cs="Arial" w:hint="eastAsia"/>
        </w:rPr>
        <w:t>非事業用土地與民間合建開發案契約書</w:t>
      </w:r>
      <w:r w:rsidRPr="00767C89">
        <w:rPr>
          <w:rFonts w:ascii="Arial" w:eastAsia="標楷體" w:hAnsi="Arial" w:cs="Arial"/>
        </w:rPr>
        <w:t>（下稱</w:t>
      </w:r>
      <w:r w:rsidRPr="00767C89">
        <w:rPr>
          <w:rFonts w:ascii="Arial" w:eastAsia="標楷體" w:hAnsi="Arial" w:cs="Arial" w:hint="eastAsia"/>
        </w:rPr>
        <w:t>「</w:t>
      </w:r>
      <w:r w:rsidR="00F455F8" w:rsidRPr="00767C89">
        <w:rPr>
          <w:rFonts w:ascii="Arial" w:eastAsia="標楷體" w:hAnsi="Arial" w:cs="Arial" w:hint="eastAsia"/>
        </w:rPr>
        <w:t>合建</w:t>
      </w:r>
      <w:r w:rsidRPr="00767C89">
        <w:rPr>
          <w:rFonts w:ascii="Arial" w:eastAsia="標楷體" w:hAnsi="Arial" w:cs="Arial"/>
        </w:rPr>
        <w:t>開發契約</w:t>
      </w:r>
      <w:r w:rsidRPr="00767C89">
        <w:rPr>
          <w:rFonts w:ascii="Arial" w:eastAsia="標楷體" w:hAnsi="Arial" w:cs="Arial" w:hint="eastAsia"/>
        </w:rPr>
        <w:t>」</w:t>
      </w:r>
      <w:r w:rsidRPr="00767C89">
        <w:rPr>
          <w:rFonts w:ascii="Arial" w:eastAsia="標楷體" w:hAnsi="Arial" w:cs="Arial"/>
        </w:rPr>
        <w:t>），</w:t>
      </w:r>
      <w:proofErr w:type="gramStart"/>
      <w:r w:rsidRPr="00767C89">
        <w:rPr>
          <w:rFonts w:ascii="Arial" w:eastAsia="標楷體" w:hAnsi="Arial" w:cs="Arial"/>
        </w:rPr>
        <w:t>茲經甲</w:t>
      </w:r>
      <w:proofErr w:type="gramEnd"/>
      <w:r w:rsidRPr="00767C89">
        <w:rPr>
          <w:rFonts w:ascii="Arial" w:eastAsia="標楷體" w:hAnsi="Arial" w:cs="Arial"/>
        </w:rPr>
        <w:t>、乙雙方對於本案基地開發後各戶房屋與車位分配結果如後：</w:t>
      </w:r>
    </w:p>
    <w:p w14:paraId="693DDE94"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p>
    <w:p w14:paraId="0590CEA7" w14:textId="0578DD07" w:rsidR="009E0B74" w:rsidRPr="00767C89" w:rsidRDefault="009E0B74" w:rsidP="00DB2C91">
      <w:pPr>
        <w:kinsoku w:val="0"/>
        <w:overflowPunct w:val="0"/>
        <w:autoSpaceDE w:val="0"/>
        <w:autoSpaceDN w:val="0"/>
        <w:spacing w:line="440" w:lineRule="exact"/>
        <w:jc w:val="both"/>
        <w:rPr>
          <w:rFonts w:ascii="Arial" w:eastAsia="標楷體" w:hAnsi="Arial" w:cs="Arial"/>
          <w:b/>
        </w:rPr>
      </w:pPr>
      <w:r w:rsidRPr="00767C89">
        <w:rPr>
          <w:rFonts w:ascii="Arial" w:eastAsia="標楷體" w:hAnsi="Arial" w:cs="Arial"/>
          <w:b/>
        </w:rPr>
        <w:t>第一條：甲方應獲配</w:t>
      </w:r>
      <w:r w:rsidRPr="00767C89">
        <w:rPr>
          <w:rFonts w:ascii="Arial" w:eastAsia="標楷體" w:hAnsi="Arial" w:cs="Arial" w:hint="eastAsia"/>
          <w:b/>
        </w:rPr>
        <w:t>權利價值</w:t>
      </w:r>
    </w:p>
    <w:p w14:paraId="1F548BF3"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hint="eastAsia"/>
        </w:rPr>
        <w:t>甲方應獲配權利價值依下列公式計算為○○元。</w:t>
      </w:r>
    </w:p>
    <w:p w14:paraId="1C7F05F7" w14:textId="77777777" w:rsidR="00F92659" w:rsidRPr="00767C89" w:rsidRDefault="00F92659" w:rsidP="00F92659">
      <w:pPr>
        <w:kinsoku w:val="0"/>
        <w:overflowPunct w:val="0"/>
        <w:autoSpaceDE w:val="0"/>
        <w:autoSpaceDN w:val="0"/>
        <w:spacing w:line="440" w:lineRule="exact"/>
        <w:jc w:val="both"/>
        <w:rPr>
          <w:rFonts w:ascii="Arial" w:eastAsia="標楷體" w:hAnsi="Arial" w:cs="Arial"/>
        </w:rPr>
      </w:pPr>
    </w:p>
    <w:p w14:paraId="229D97DC" w14:textId="77777777" w:rsidR="006B1421" w:rsidRPr="00767C89" w:rsidRDefault="00F92659" w:rsidP="006B142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hint="eastAsia"/>
        </w:rPr>
        <w:t>甲方應獲配權利價值</w:t>
      </w:r>
      <w:r w:rsidRPr="00767C89">
        <w:rPr>
          <w:rFonts w:ascii="Arial" w:eastAsia="標楷體" w:hAnsi="Arial" w:cs="Arial" w:hint="eastAsia"/>
        </w:rPr>
        <w:t>=</w:t>
      </w:r>
    </w:p>
    <w:p w14:paraId="12843730" w14:textId="0F62FDF5" w:rsidR="00F92659" w:rsidRPr="00E64725" w:rsidRDefault="006B1421" w:rsidP="006B1421">
      <w:pPr>
        <w:kinsoku w:val="0"/>
        <w:overflowPunct w:val="0"/>
        <w:autoSpaceDE w:val="0"/>
        <w:autoSpaceDN w:val="0"/>
        <w:spacing w:line="440" w:lineRule="exact"/>
        <w:jc w:val="both"/>
        <w:rPr>
          <w:rFonts w:ascii="Arial" w:eastAsia="標楷體" w:hAnsi="Arial" w:cs="Arial"/>
        </w:rPr>
      </w:pPr>
      <w:r w:rsidRPr="00E64725">
        <w:rPr>
          <w:rFonts w:ascii="Arial" w:eastAsia="標楷體" w:hAnsi="Arial" w:cs="Arial" w:hint="eastAsia"/>
        </w:rPr>
        <w:t>原開發後房地總價值×乙方承諾權益分配比率百分之○○</w:t>
      </w:r>
      <w:r w:rsidRPr="00E64725">
        <w:rPr>
          <w:rFonts w:ascii="Arial" w:eastAsia="標楷體" w:hAnsi="Arial" w:cs="Arial" w:hint="eastAsia"/>
        </w:rPr>
        <w:t>.</w:t>
      </w:r>
      <w:r w:rsidRPr="00E64725">
        <w:rPr>
          <w:rFonts w:ascii="Arial" w:eastAsia="標楷體" w:hAnsi="Arial" w:cs="Arial" w:hint="eastAsia"/>
        </w:rPr>
        <w:t>○○</w:t>
      </w:r>
      <w:r w:rsidR="00E64725" w:rsidRPr="00E64725">
        <w:rPr>
          <w:rFonts w:ascii="Arial" w:eastAsia="標楷體" w:hAnsi="Arial" w:cs="Arial" w:hint="eastAsia"/>
        </w:rPr>
        <w:t>（不含容積移轉）</w:t>
      </w:r>
      <w:r w:rsidRPr="00E64725">
        <w:rPr>
          <w:rFonts w:ascii="Arial" w:eastAsia="標楷體" w:hAnsi="Arial" w:cs="Arial" w:hint="eastAsia"/>
        </w:rPr>
        <w:t>×調整係數</w:t>
      </w:r>
    </w:p>
    <w:p w14:paraId="0868F37B" w14:textId="77777777" w:rsidR="006B1421" w:rsidRPr="00E64725" w:rsidRDefault="006B1421" w:rsidP="00DB2C91">
      <w:pPr>
        <w:kinsoku w:val="0"/>
        <w:overflowPunct w:val="0"/>
        <w:autoSpaceDE w:val="0"/>
        <w:autoSpaceDN w:val="0"/>
        <w:spacing w:line="440" w:lineRule="exact"/>
        <w:jc w:val="both"/>
        <w:rPr>
          <w:rFonts w:ascii="Arial" w:eastAsia="標楷體" w:hAnsi="Arial" w:cs="Arial"/>
        </w:rPr>
      </w:pPr>
    </w:p>
    <w:p w14:paraId="615E1180" w14:textId="77777777" w:rsidR="006B1421" w:rsidRPr="00E64725" w:rsidRDefault="006B1421" w:rsidP="006B1421">
      <w:pPr>
        <w:kinsoku w:val="0"/>
        <w:overflowPunct w:val="0"/>
        <w:autoSpaceDE w:val="0"/>
        <w:autoSpaceDN w:val="0"/>
        <w:spacing w:line="440" w:lineRule="exact"/>
        <w:jc w:val="both"/>
        <w:rPr>
          <w:rFonts w:ascii="Arial" w:eastAsia="標楷體" w:hAnsi="Arial" w:cs="Arial"/>
        </w:rPr>
      </w:pPr>
      <w:r w:rsidRPr="00E64725">
        <w:rPr>
          <w:rFonts w:ascii="Arial" w:eastAsia="標楷體" w:hAnsi="Arial" w:cs="Arial"/>
        </w:rPr>
        <w:t>說明：</w:t>
      </w:r>
    </w:p>
    <w:p w14:paraId="70D239FB" w14:textId="77777777" w:rsidR="006B1421" w:rsidRPr="00E64725" w:rsidRDefault="006B1421" w:rsidP="005B6137">
      <w:pPr>
        <w:numPr>
          <w:ilvl w:val="0"/>
          <w:numId w:val="7"/>
        </w:numPr>
        <w:wordWrap w:val="0"/>
        <w:topLinePunct/>
        <w:spacing w:line="440" w:lineRule="exact"/>
        <w:ind w:left="255" w:hanging="255"/>
        <w:jc w:val="both"/>
        <w:rPr>
          <w:rFonts w:ascii="Arial" w:eastAsia="標楷體" w:hAnsi="Arial" w:cs="Arial"/>
        </w:rPr>
      </w:pPr>
      <w:r w:rsidRPr="00E64725">
        <w:rPr>
          <w:rFonts w:ascii="Arial" w:eastAsia="標楷體" w:hAnsi="Arial" w:cs="Arial" w:hint="eastAsia"/>
        </w:rPr>
        <w:t>原開發後房地總價值係指在未申請容積移轉或公益性回饋或增額容積獎勵之情形下，本案基地開發後可供分配之各戶房屋與車位價值之總計（即不含容積移轉或公益性回饋或增額容積獎勵之權利價值）。</w:t>
      </w:r>
    </w:p>
    <w:p w14:paraId="68BC049A" w14:textId="77777777" w:rsidR="006B1421" w:rsidRPr="00767C89" w:rsidRDefault="006B1421" w:rsidP="005B6137">
      <w:pPr>
        <w:numPr>
          <w:ilvl w:val="0"/>
          <w:numId w:val="7"/>
        </w:numPr>
        <w:wordWrap w:val="0"/>
        <w:topLinePunct/>
        <w:spacing w:line="440" w:lineRule="exact"/>
        <w:ind w:left="255" w:hanging="255"/>
        <w:jc w:val="both"/>
        <w:rPr>
          <w:rFonts w:ascii="Arial" w:eastAsia="標楷體" w:hAnsi="Arial" w:cs="Arial"/>
        </w:rPr>
      </w:pPr>
      <w:r w:rsidRPr="00767C89">
        <w:rPr>
          <w:rFonts w:ascii="Arial" w:eastAsia="標楷體" w:hAnsi="Arial" w:cs="Arial" w:hint="eastAsia"/>
        </w:rPr>
        <w:t>「調整係數」應依下列約定辦理：</w:t>
      </w:r>
    </w:p>
    <w:p w14:paraId="10096EC0" w14:textId="77777777" w:rsidR="006B1421" w:rsidRPr="00767C89" w:rsidRDefault="006B1421" w:rsidP="005B6137">
      <w:pPr>
        <w:numPr>
          <w:ilvl w:val="0"/>
          <w:numId w:val="22"/>
        </w:numPr>
        <w:wordWrap w:val="0"/>
        <w:topLinePunct/>
        <w:spacing w:line="440" w:lineRule="exact"/>
        <w:jc w:val="both"/>
        <w:rPr>
          <w:rFonts w:ascii="Arial" w:eastAsia="標楷體" w:hAnsi="Arial" w:cs="Arial"/>
        </w:rPr>
      </w:pPr>
      <w:r w:rsidRPr="00767C89">
        <w:rPr>
          <w:rFonts w:ascii="Arial" w:eastAsia="標楷體" w:hAnsi="Arial" w:cs="Arial" w:hint="eastAsia"/>
        </w:rPr>
        <w:t>若本案建造執照所載之允建容積樓地板面積大於或等於○○</w:t>
      </w:r>
      <w:r w:rsidRPr="00767C89">
        <w:rPr>
          <w:rFonts w:ascii="Arial" w:eastAsia="標楷體" w:hAnsi="Arial" w:cs="Arial" w:hint="eastAsia"/>
        </w:rPr>
        <w:t>.</w:t>
      </w:r>
      <w:r w:rsidRPr="00767C89">
        <w:rPr>
          <w:rFonts w:ascii="Arial" w:eastAsia="標楷體" w:hAnsi="Arial" w:cs="Arial" w:hint="eastAsia"/>
        </w:rPr>
        <w:t>○○平方公尺時，調整係數為</w:t>
      </w:r>
      <w:r w:rsidRPr="00767C89">
        <w:rPr>
          <w:rFonts w:ascii="Arial" w:eastAsia="標楷體" w:hAnsi="Arial" w:cs="Arial" w:hint="eastAsia"/>
        </w:rPr>
        <w:t>100%</w:t>
      </w:r>
      <w:r w:rsidRPr="00767C89">
        <w:rPr>
          <w:rFonts w:ascii="Arial" w:eastAsia="標楷體" w:hAnsi="Arial" w:cs="Arial" w:hint="eastAsia"/>
        </w:rPr>
        <w:t>。</w:t>
      </w:r>
    </w:p>
    <w:p w14:paraId="54EA7751" w14:textId="77777777" w:rsidR="006B1421" w:rsidRPr="00767C89" w:rsidRDefault="006B1421" w:rsidP="005B6137">
      <w:pPr>
        <w:numPr>
          <w:ilvl w:val="0"/>
          <w:numId w:val="22"/>
        </w:numPr>
        <w:wordWrap w:val="0"/>
        <w:topLinePunct/>
        <w:spacing w:line="440" w:lineRule="exact"/>
        <w:jc w:val="both"/>
        <w:rPr>
          <w:rFonts w:ascii="Arial" w:eastAsia="標楷體" w:hAnsi="Arial" w:cs="Arial"/>
        </w:rPr>
      </w:pPr>
      <w:r w:rsidRPr="00767C89">
        <w:rPr>
          <w:rFonts w:ascii="Arial" w:eastAsia="標楷體" w:hAnsi="Arial" w:cs="Arial" w:hint="eastAsia"/>
        </w:rPr>
        <w:t>若本案建造執照之允建容積樓地板面積小於○○</w:t>
      </w:r>
      <w:r w:rsidRPr="00767C89">
        <w:rPr>
          <w:rFonts w:ascii="Arial" w:eastAsia="標楷體" w:hAnsi="Arial" w:cs="Arial" w:hint="eastAsia"/>
        </w:rPr>
        <w:t>.</w:t>
      </w:r>
      <w:r w:rsidRPr="00767C89">
        <w:rPr>
          <w:rFonts w:ascii="Arial" w:eastAsia="標楷體" w:hAnsi="Arial" w:cs="Arial" w:hint="eastAsia"/>
        </w:rPr>
        <w:t>○○平方公尺時，則調整係數</w:t>
      </w:r>
      <w:r w:rsidRPr="00767C89">
        <w:rPr>
          <w:rFonts w:ascii="Arial" w:eastAsia="標楷體" w:hAnsi="Arial" w:cs="Arial" w:hint="eastAsia"/>
        </w:rPr>
        <w:t>=</w:t>
      </w:r>
      <w:r w:rsidRPr="00767C89">
        <w:rPr>
          <w:rFonts w:ascii="Arial" w:eastAsia="標楷體" w:hAnsi="Arial" w:cs="Arial" w:hint="eastAsia"/>
        </w:rPr>
        <w:t>○○</w:t>
      </w:r>
      <w:r w:rsidRPr="00767C89">
        <w:rPr>
          <w:rFonts w:ascii="Arial" w:eastAsia="標楷體" w:hAnsi="Arial" w:cs="Arial" w:hint="eastAsia"/>
        </w:rPr>
        <w:t>.</w:t>
      </w:r>
      <w:r w:rsidRPr="00767C89">
        <w:rPr>
          <w:rFonts w:ascii="Arial" w:eastAsia="標楷體" w:hAnsi="Arial" w:cs="Arial" w:hint="eastAsia"/>
        </w:rPr>
        <w:t>○○平方公尺</w:t>
      </w:r>
      <w:r w:rsidRPr="00767C89">
        <w:rPr>
          <w:rFonts w:ascii="Arial" w:eastAsia="標楷體" w:hAnsi="Arial" w:cs="Arial" w:hint="eastAsia"/>
        </w:rPr>
        <w:t>/</w:t>
      </w:r>
      <w:r w:rsidRPr="00767C89">
        <w:rPr>
          <w:rFonts w:ascii="Arial" w:eastAsia="標楷體" w:hAnsi="Arial" w:cs="Arial" w:hint="eastAsia"/>
        </w:rPr>
        <w:t>建造執照所載之允建容積樓地板面積。</w:t>
      </w:r>
    </w:p>
    <w:p w14:paraId="36BECAC4" w14:textId="77777777" w:rsidR="00F92659" w:rsidRPr="00767C89" w:rsidRDefault="00F92659" w:rsidP="00F92659">
      <w:pPr>
        <w:kinsoku w:val="0"/>
        <w:overflowPunct w:val="0"/>
        <w:autoSpaceDE w:val="0"/>
        <w:autoSpaceDN w:val="0"/>
        <w:spacing w:line="440" w:lineRule="exact"/>
        <w:jc w:val="both"/>
        <w:rPr>
          <w:rFonts w:ascii="Arial" w:eastAsia="標楷體" w:hAnsi="Arial" w:cs="Arial"/>
        </w:rPr>
      </w:pPr>
    </w:p>
    <w:p w14:paraId="56DE942E" w14:textId="467FC78D" w:rsidR="009E0B74" w:rsidRPr="00767C89" w:rsidRDefault="009E0B74" w:rsidP="00DB2C91">
      <w:pPr>
        <w:kinsoku w:val="0"/>
        <w:overflowPunct w:val="0"/>
        <w:autoSpaceDE w:val="0"/>
        <w:autoSpaceDN w:val="0"/>
        <w:spacing w:line="440" w:lineRule="exact"/>
        <w:jc w:val="both"/>
        <w:rPr>
          <w:rFonts w:ascii="Arial" w:eastAsia="標楷體" w:hAnsi="Arial" w:cs="Arial"/>
          <w:b/>
        </w:rPr>
      </w:pPr>
      <w:r w:rsidRPr="00767C89">
        <w:rPr>
          <w:rFonts w:ascii="Arial" w:eastAsia="標楷體" w:hAnsi="Arial" w:cs="Arial"/>
          <w:b/>
        </w:rPr>
        <w:t>第二條：</w:t>
      </w:r>
      <w:r w:rsidR="00F92659" w:rsidRPr="00767C89">
        <w:rPr>
          <w:rFonts w:ascii="Arial" w:eastAsia="標楷體" w:hAnsi="Arial" w:cs="Arial" w:hint="eastAsia"/>
          <w:b/>
        </w:rPr>
        <w:t>開發後可供分配之各戶房屋與車位總權利</w:t>
      </w:r>
      <w:proofErr w:type="gramStart"/>
      <w:r w:rsidR="00F92659" w:rsidRPr="00767C89">
        <w:rPr>
          <w:rFonts w:ascii="Arial" w:eastAsia="標楷體" w:hAnsi="Arial" w:cs="Arial" w:hint="eastAsia"/>
          <w:b/>
        </w:rPr>
        <w:t>價值予甲方</w:t>
      </w:r>
      <w:proofErr w:type="gramEnd"/>
      <w:r w:rsidR="00F92659" w:rsidRPr="00767C89">
        <w:rPr>
          <w:rFonts w:ascii="Arial" w:eastAsia="標楷體" w:hAnsi="Arial" w:cs="Arial" w:hint="eastAsia"/>
          <w:b/>
        </w:rPr>
        <w:t>分配結果</w:t>
      </w:r>
    </w:p>
    <w:p w14:paraId="33E79BA7" w14:textId="60A65A99" w:rsidR="009E0B74" w:rsidRPr="00767C89" w:rsidRDefault="009E0B74" w:rsidP="00F92659">
      <w:pPr>
        <w:wordWrap w:val="0"/>
        <w:topLinePunct/>
        <w:spacing w:line="440" w:lineRule="exact"/>
        <w:jc w:val="both"/>
        <w:rPr>
          <w:rFonts w:ascii="Arial" w:eastAsia="標楷體" w:hAnsi="Arial" w:cs="Arial"/>
        </w:rPr>
      </w:pPr>
      <w:r w:rsidRPr="00767C89">
        <w:rPr>
          <w:rFonts w:ascii="Arial" w:eastAsia="標楷體" w:hAnsi="Arial" w:cs="Arial"/>
        </w:rPr>
        <w:t>甲乙雙方同意依據</w:t>
      </w:r>
      <w:r w:rsidRPr="00767C89">
        <w:rPr>
          <w:rFonts w:ascii="Arial" w:eastAsia="標楷體" w:hAnsi="Arial" w:cs="Arial" w:hint="eastAsia"/>
        </w:rPr>
        <w:t>合</w:t>
      </w:r>
      <w:r w:rsidR="00F455F8" w:rsidRPr="00767C89">
        <w:rPr>
          <w:rFonts w:ascii="Arial" w:eastAsia="標楷體" w:hAnsi="Arial" w:cs="Arial" w:hint="eastAsia"/>
        </w:rPr>
        <w:t>建</w:t>
      </w:r>
      <w:r w:rsidRPr="00767C89">
        <w:rPr>
          <w:rFonts w:ascii="Arial" w:eastAsia="標楷體" w:hAnsi="Arial" w:cs="Arial" w:hint="eastAsia"/>
        </w:rPr>
        <w:t>開發契約</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_Ref178854191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5-</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標示各戶房屋與車位之分配結果進行權益分配。</w:t>
      </w:r>
      <w:r w:rsidRPr="00767C89">
        <w:rPr>
          <w:rFonts w:ascii="Arial" w:eastAsia="標楷體" w:hAnsi="Arial" w:cs="Arial" w:hint="eastAsia"/>
        </w:rPr>
        <w:t>合</w:t>
      </w:r>
      <w:r w:rsidR="00F455F8" w:rsidRPr="00767C89">
        <w:rPr>
          <w:rFonts w:ascii="Arial" w:eastAsia="標楷體" w:hAnsi="Arial" w:cs="Arial" w:hint="eastAsia"/>
        </w:rPr>
        <w:t>建</w:t>
      </w:r>
      <w:r w:rsidRPr="00767C89">
        <w:rPr>
          <w:rFonts w:ascii="Arial" w:eastAsia="標楷體" w:hAnsi="Arial" w:cs="Arial" w:hint="eastAsia"/>
        </w:rPr>
        <w:t>開發契約</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_Ref178854191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5-</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所示各戶房屋與車位對應位置，應以</w:t>
      </w:r>
      <w:r w:rsidRPr="00767C89">
        <w:rPr>
          <w:rFonts w:ascii="Arial" w:eastAsia="標楷體" w:hAnsi="Arial" w:cs="Arial" w:hint="eastAsia"/>
        </w:rPr>
        <w:t>委託不動產估價提供之建築</w:t>
      </w:r>
      <w:r w:rsidRPr="00767C89">
        <w:rPr>
          <w:rFonts w:ascii="Arial" w:eastAsia="標楷體" w:hAnsi="Arial" w:cs="Arial" w:hint="eastAsia"/>
        </w:rPr>
        <w:lastRenderedPageBreak/>
        <w:t>平面圖（</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_Ref178854199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5-</w:t>
      </w:r>
      <w:r w:rsidR="00E64725" w:rsidRPr="00E64725">
        <w:rPr>
          <w:rFonts w:ascii="Arial" w:eastAsia="標楷體" w:hAnsi="Arial" w:cs="Arial"/>
        </w:rPr>
        <w:t>2</w:t>
      </w:r>
      <w:r w:rsidR="00841967" w:rsidRPr="00767C89">
        <w:rPr>
          <w:rFonts w:ascii="Arial" w:eastAsia="標楷體" w:hAnsi="Arial" w:cs="Arial"/>
        </w:rPr>
        <w:fldChar w:fldCharType="end"/>
      </w:r>
      <w:r w:rsidRPr="00767C89">
        <w:rPr>
          <w:rFonts w:ascii="Arial" w:eastAsia="標楷體" w:hAnsi="Arial" w:cs="Arial" w:hint="eastAsia"/>
        </w:rPr>
        <w:t>）為</w:t>
      </w:r>
      <w:proofErr w:type="gramStart"/>
      <w:r w:rsidRPr="00767C89">
        <w:rPr>
          <w:rFonts w:ascii="Arial" w:eastAsia="標楷體" w:hAnsi="Arial" w:cs="Arial" w:hint="eastAsia"/>
        </w:rPr>
        <w:t>準</w:t>
      </w:r>
      <w:proofErr w:type="gramEnd"/>
      <w:r w:rsidRPr="00767C89">
        <w:rPr>
          <w:rFonts w:ascii="Arial" w:eastAsia="標楷體" w:hAnsi="Arial" w:cs="Arial"/>
        </w:rPr>
        <w:t>。</w:t>
      </w:r>
    </w:p>
    <w:p w14:paraId="574B2192" w14:textId="5D0DFA0A" w:rsidR="009E0B74" w:rsidRPr="00767C89"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767C89">
        <w:rPr>
          <w:rFonts w:ascii="Arial" w:eastAsia="標楷體" w:hAnsi="Arial" w:cs="Arial" w:hint="eastAsia"/>
        </w:rPr>
        <w:t>□</w:t>
      </w:r>
      <w:r w:rsidRPr="00767C89">
        <w:rPr>
          <w:rFonts w:ascii="Arial" w:eastAsia="標楷體" w:hAnsi="Arial" w:cs="Arial"/>
        </w:rPr>
        <w:t>甲方應獲配權利價值共計</w:t>
      </w:r>
      <w:r w:rsidRPr="00767C89">
        <w:rPr>
          <w:rFonts w:ascii="Arial" w:eastAsia="標楷體" w:hAnsi="Arial" w:cs="Arial" w:hint="eastAsia"/>
        </w:rPr>
        <w:t>○○</w:t>
      </w:r>
      <w:r w:rsidRPr="00767C89">
        <w:rPr>
          <w:rFonts w:ascii="Arial" w:eastAsia="標楷體" w:hAnsi="Arial" w:cs="Arial"/>
        </w:rPr>
        <w:t>元</w:t>
      </w:r>
      <w:r w:rsidRPr="00767C89">
        <w:rPr>
          <w:rFonts w:ascii="Arial" w:eastAsia="標楷體" w:hAnsi="Arial" w:cs="Arial" w:hint="eastAsia"/>
        </w:rPr>
        <w:t>，選配權利價值共計○○元，預計領取差額價金共計○○元。乙方應依合</w:t>
      </w:r>
      <w:r w:rsidR="00841967" w:rsidRPr="00767C89">
        <w:rPr>
          <w:rFonts w:ascii="Arial" w:eastAsia="標楷體" w:hAnsi="Arial" w:cs="Arial" w:hint="eastAsia"/>
        </w:rPr>
        <w:t>建</w:t>
      </w:r>
      <w:r w:rsidRPr="00767C89">
        <w:rPr>
          <w:rFonts w:ascii="Arial" w:eastAsia="標楷體" w:hAnsi="Arial" w:cs="Arial" w:hint="eastAsia"/>
        </w:rPr>
        <w:t>開發契約第</w:t>
      </w:r>
      <w:r w:rsidR="000A3B6D">
        <w:rPr>
          <w:rFonts w:ascii="Arial" w:eastAsia="標楷體" w:hAnsi="Arial" w:cs="Arial"/>
        </w:rPr>
        <w:fldChar w:fldCharType="begin"/>
      </w:r>
      <w:r w:rsidR="000A3B6D">
        <w:rPr>
          <w:rFonts w:ascii="Arial" w:eastAsia="標楷體" w:hAnsi="Arial" w:cs="Arial"/>
        </w:rPr>
        <w:instrText xml:space="preserve"> </w:instrText>
      </w:r>
      <w:r w:rsidR="000A3B6D">
        <w:rPr>
          <w:rFonts w:ascii="Arial" w:eastAsia="標楷體" w:hAnsi="Arial" w:cs="Arial" w:hint="eastAsia"/>
        </w:rPr>
        <w:instrText>REF _Ref218514359 \w \h</w:instrText>
      </w:r>
      <w:r w:rsidR="000A3B6D">
        <w:rPr>
          <w:rFonts w:ascii="Arial" w:eastAsia="標楷體" w:hAnsi="Arial" w:cs="Arial"/>
        </w:rPr>
        <w:instrText xml:space="preserve"> </w:instrText>
      </w:r>
      <w:r w:rsidR="000A3B6D">
        <w:rPr>
          <w:rFonts w:ascii="Arial" w:eastAsia="標楷體" w:hAnsi="Arial" w:cs="Arial"/>
        </w:rPr>
      </w:r>
      <w:r w:rsidR="000A3B6D">
        <w:rPr>
          <w:rFonts w:ascii="Arial" w:eastAsia="標楷體" w:hAnsi="Arial" w:cs="Arial"/>
        </w:rPr>
        <w:fldChar w:fldCharType="separate"/>
      </w:r>
      <w:r w:rsidR="000A3B6D">
        <w:rPr>
          <w:rFonts w:ascii="Arial" w:eastAsia="標楷體" w:hAnsi="Arial" w:cs="Arial"/>
        </w:rPr>
        <w:t>5.3.3</w:t>
      </w:r>
      <w:r w:rsidR="000A3B6D">
        <w:rPr>
          <w:rFonts w:ascii="Arial" w:eastAsia="標楷體" w:hAnsi="Arial" w:cs="Arial"/>
        </w:rPr>
        <w:fldChar w:fldCharType="end"/>
      </w:r>
      <w:r w:rsidRPr="00767C89">
        <w:rPr>
          <w:rFonts w:ascii="Arial" w:eastAsia="標楷體" w:hAnsi="Arial" w:cs="Arial" w:hint="eastAsia"/>
        </w:rPr>
        <w:t>條約定，</w:t>
      </w:r>
      <w:proofErr w:type="gramStart"/>
      <w:r w:rsidRPr="00767C89">
        <w:rPr>
          <w:rFonts w:ascii="Arial" w:eastAsia="標楷體" w:hAnsi="Arial" w:cs="Arial" w:hint="eastAsia"/>
        </w:rPr>
        <w:t>於領得</w:t>
      </w:r>
      <w:proofErr w:type="gramEnd"/>
      <w:r w:rsidRPr="00767C89">
        <w:rPr>
          <w:rFonts w:ascii="Arial" w:eastAsia="標楷體" w:hAnsi="Arial" w:cs="Arial" w:hint="eastAsia"/>
        </w:rPr>
        <w:t>使用執照次日起算</w:t>
      </w:r>
      <w:r w:rsidRPr="00767C89">
        <w:rPr>
          <w:rFonts w:ascii="Arial" w:eastAsia="標楷體" w:hAnsi="Arial" w:cs="Arial" w:hint="eastAsia"/>
        </w:rPr>
        <w:t>30</w:t>
      </w:r>
      <w:r w:rsidRPr="00767C89">
        <w:rPr>
          <w:rFonts w:ascii="Arial" w:eastAsia="標楷體" w:hAnsi="Arial" w:cs="Arial" w:hint="eastAsia"/>
        </w:rPr>
        <w:t>日內完成給付差額價</w:t>
      </w:r>
      <w:proofErr w:type="gramStart"/>
      <w:r w:rsidRPr="00767C89">
        <w:rPr>
          <w:rFonts w:ascii="Arial" w:eastAsia="標楷體" w:hAnsi="Arial" w:cs="Arial" w:hint="eastAsia"/>
        </w:rPr>
        <w:t>金予甲方</w:t>
      </w:r>
      <w:proofErr w:type="gramEnd"/>
      <w:r w:rsidRPr="00767C89">
        <w:rPr>
          <w:rFonts w:ascii="Arial" w:eastAsia="標楷體" w:hAnsi="Arial" w:cs="Arial" w:hint="eastAsia"/>
        </w:rPr>
        <w:t>。</w:t>
      </w:r>
    </w:p>
    <w:p w14:paraId="7853B7F3" w14:textId="77777777" w:rsidR="009E0B74" w:rsidRPr="00767C89"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767C89">
        <w:rPr>
          <w:rFonts w:ascii="Arial" w:eastAsia="標楷體" w:hAnsi="Arial" w:cs="Arial" w:hint="eastAsia"/>
        </w:rPr>
        <w:t>□甲方應獲配權利價值共計○○元，選配權利價值共計○○元，預計繳納差額價金共計○○元。甲方於產權登記後給付差額價</w:t>
      </w:r>
      <w:proofErr w:type="gramStart"/>
      <w:r w:rsidRPr="00767C89">
        <w:rPr>
          <w:rFonts w:ascii="Arial" w:eastAsia="標楷體" w:hAnsi="Arial" w:cs="Arial" w:hint="eastAsia"/>
        </w:rPr>
        <w:t>金予乙方</w:t>
      </w:r>
      <w:proofErr w:type="gramEnd"/>
      <w:r w:rsidRPr="00767C89">
        <w:rPr>
          <w:rFonts w:ascii="Arial" w:eastAsia="標楷體" w:hAnsi="Arial" w:cs="Arial" w:hint="eastAsia"/>
        </w:rPr>
        <w:t>。</w:t>
      </w:r>
    </w:p>
    <w:p w14:paraId="3EC4E448" w14:textId="00AB0537" w:rsidR="009E0B74" w:rsidRPr="00767C89" w:rsidRDefault="009E0B74" w:rsidP="00DB2C91">
      <w:pPr>
        <w:kinsoku w:val="0"/>
        <w:overflowPunct w:val="0"/>
        <w:autoSpaceDE w:val="0"/>
        <w:autoSpaceDN w:val="0"/>
        <w:spacing w:line="440" w:lineRule="exact"/>
        <w:jc w:val="both"/>
        <w:rPr>
          <w:rFonts w:ascii="Arial" w:eastAsia="標楷體" w:hAnsi="Arial"/>
        </w:rPr>
      </w:pPr>
      <w:r w:rsidRPr="00767C89">
        <w:rPr>
          <w:rFonts w:ascii="Arial" w:eastAsia="標楷體" w:hAnsi="Arial" w:cs="Arial" w:hint="eastAsia"/>
          <w:b/>
          <w:bCs/>
        </w:rPr>
        <w:t>※甲方分配結果，請依個案情形擇選適用。</w:t>
      </w:r>
    </w:p>
    <w:p w14:paraId="1844588D" w14:textId="77777777" w:rsidR="007E71E7" w:rsidRPr="00767C89" w:rsidRDefault="007E71E7" w:rsidP="00DB2C91">
      <w:pPr>
        <w:kinsoku w:val="0"/>
        <w:overflowPunct w:val="0"/>
        <w:autoSpaceDE w:val="0"/>
        <w:autoSpaceDN w:val="0"/>
        <w:spacing w:line="440" w:lineRule="exact"/>
        <w:jc w:val="both"/>
        <w:rPr>
          <w:rFonts w:ascii="Arial" w:eastAsia="標楷體" w:hAnsi="Arial" w:cs="Arial"/>
        </w:rPr>
      </w:pPr>
    </w:p>
    <w:p w14:paraId="053035A7" w14:textId="73E0BF60" w:rsidR="009E0B74" w:rsidRPr="00767C89" w:rsidRDefault="009E0B74" w:rsidP="00DB2C91">
      <w:pPr>
        <w:kinsoku w:val="0"/>
        <w:overflowPunct w:val="0"/>
        <w:autoSpaceDE w:val="0"/>
        <w:autoSpaceDN w:val="0"/>
        <w:spacing w:line="440" w:lineRule="exact"/>
        <w:ind w:firstLine="2700"/>
        <w:jc w:val="both"/>
        <w:rPr>
          <w:rFonts w:ascii="Arial" w:eastAsia="標楷體" w:hAnsi="Arial" w:cs="Arial"/>
        </w:rPr>
      </w:pPr>
      <w:r w:rsidRPr="00767C89">
        <w:rPr>
          <w:rFonts w:ascii="Arial" w:eastAsia="標楷體" w:hAnsi="Arial" w:cs="Arial"/>
        </w:rPr>
        <w:t>立協議書人</w:t>
      </w:r>
    </w:p>
    <w:p w14:paraId="101ACEB3" w14:textId="77777777" w:rsidR="00F92659" w:rsidRPr="00767C89" w:rsidRDefault="00F92659" w:rsidP="00DB2C91">
      <w:pPr>
        <w:kinsoku w:val="0"/>
        <w:overflowPunct w:val="0"/>
        <w:autoSpaceDE w:val="0"/>
        <w:autoSpaceDN w:val="0"/>
        <w:spacing w:line="440" w:lineRule="exact"/>
        <w:ind w:firstLine="2700"/>
        <w:jc w:val="both"/>
        <w:rPr>
          <w:rFonts w:ascii="Arial" w:eastAsia="標楷體" w:hAnsi="Arial" w:cs="Arial"/>
        </w:rPr>
      </w:pPr>
    </w:p>
    <w:p w14:paraId="2586FF6B" w14:textId="6F785036"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甲</w:t>
      </w:r>
      <w:r w:rsidRPr="00767C89">
        <w:rPr>
          <w:rFonts w:ascii="Arial" w:eastAsia="標楷體" w:hAnsi="Arial" w:cs="Arial"/>
          <w:kern w:val="0"/>
          <w:fitText w:val="1200" w:id="-932525824"/>
        </w:rPr>
        <w:t>方</w:t>
      </w:r>
      <w:r w:rsidRPr="00767C89">
        <w:rPr>
          <w:rFonts w:ascii="Arial" w:eastAsia="標楷體" w:hAnsi="Arial" w:cs="Arial"/>
        </w:rPr>
        <w:t>：</w:t>
      </w:r>
    </w:p>
    <w:p w14:paraId="470164BE" w14:textId="30EFA02E"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rPr>
        <w:t>法定代理人：</w:t>
      </w:r>
    </w:p>
    <w:p w14:paraId="1B82A1B2"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40"/>
          <w:kern w:val="0"/>
          <w:fitText w:val="1200" w:id="-932525824"/>
        </w:rPr>
        <w:t>統一編</w:t>
      </w:r>
      <w:r w:rsidRPr="00767C89">
        <w:rPr>
          <w:rFonts w:ascii="Arial" w:eastAsia="標楷體" w:hAnsi="Arial" w:cs="Arial"/>
          <w:kern w:val="0"/>
          <w:fitText w:val="1200" w:id="-932525824"/>
        </w:rPr>
        <w:t>號</w:t>
      </w:r>
      <w:r w:rsidRPr="00767C89">
        <w:rPr>
          <w:rFonts w:ascii="Arial" w:eastAsia="標楷體" w:hAnsi="Arial" w:cs="Arial"/>
        </w:rPr>
        <w:t>：</w:t>
      </w:r>
    </w:p>
    <w:p w14:paraId="7D81E6E1" w14:textId="27C28212"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地</w:t>
      </w:r>
      <w:r w:rsidRPr="00767C89">
        <w:rPr>
          <w:rFonts w:ascii="Arial" w:eastAsia="標楷體" w:hAnsi="Arial" w:cs="Arial"/>
          <w:kern w:val="0"/>
          <w:fitText w:val="1200" w:id="-932525824"/>
        </w:rPr>
        <w:t>址</w:t>
      </w:r>
      <w:r w:rsidRPr="00767C89">
        <w:rPr>
          <w:rFonts w:ascii="Arial" w:eastAsia="標楷體" w:hAnsi="Arial" w:cs="Arial"/>
        </w:rPr>
        <w:t>：</w:t>
      </w:r>
    </w:p>
    <w:p w14:paraId="7B832EEF"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電</w:t>
      </w:r>
      <w:r w:rsidRPr="00767C89">
        <w:rPr>
          <w:rFonts w:ascii="Arial" w:eastAsia="標楷體" w:hAnsi="Arial" w:cs="Arial"/>
          <w:kern w:val="0"/>
          <w:fitText w:val="1200" w:id="-932525824"/>
        </w:rPr>
        <w:t>話</w:t>
      </w:r>
      <w:r w:rsidRPr="00767C89">
        <w:rPr>
          <w:rFonts w:ascii="Arial" w:eastAsia="標楷體" w:hAnsi="Arial" w:cs="Arial"/>
        </w:rPr>
        <w:t>：</w:t>
      </w:r>
    </w:p>
    <w:p w14:paraId="72AC87EC"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p>
    <w:p w14:paraId="5FE767BC"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p>
    <w:p w14:paraId="4B839301"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乙</w:t>
      </w:r>
      <w:r w:rsidRPr="00767C89">
        <w:rPr>
          <w:rFonts w:ascii="Arial" w:eastAsia="標楷體" w:hAnsi="Arial" w:cs="Arial"/>
          <w:kern w:val="0"/>
          <w:fitText w:val="1200" w:id="-932525824"/>
        </w:rPr>
        <w:t>方</w:t>
      </w:r>
      <w:r w:rsidRPr="00767C89">
        <w:rPr>
          <w:rFonts w:ascii="Arial" w:eastAsia="標楷體" w:hAnsi="Arial" w:cs="Arial"/>
        </w:rPr>
        <w:t>：</w:t>
      </w:r>
    </w:p>
    <w:p w14:paraId="11AB62EF"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kern w:val="0"/>
          <w:fitText w:val="1200" w:id="-932525824"/>
        </w:rPr>
        <w:t>法定代理人</w:t>
      </w:r>
      <w:r w:rsidRPr="00767C89">
        <w:rPr>
          <w:rFonts w:ascii="Arial" w:eastAsia="標楷體" w:hAnsi="Arial" w:cs="Arial"/>
        </w:rPr>
        <w:t>：</w:t>
      </w:r>
    </w:p>
    <w:p w14:paraId="76FF2EEE"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40"/>
          <w:kern w:val="0"/>
          <w:fitText w:val="1200" w:id="-932525824"/>
        </w:rPr>
        <w:t>統一編</w:t>
      </w:r>
      <w:r w:rsidRPr="00767C89">
        <w:rPr>
          <w:rFonts w:ascii="Arial" w:eastAsia="標楷體" w:hAnsi="Arial" w:cs="Arial"/>
          <w:kern w:val="0"/>
          <w:fitText w:val="1200" w:id="-932525824"/>
        </w:rPr>
        <w:t>號</w:t>
      </w:r>
      <w:r w:rsidRPr="00767C89">
        <w:rPr>
          <w:rFonts w:ascii="Arial" w:eastAsia="標楷體" w:hAnsi="Arial" w:cs="Arial"/>
        </w:rPr>
        <w:t>：</w:t>
      </w:r>
    </w:p>
    <w:p w14:paraId="36B864EF"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地</w:t>
      </w:r>
      <w:r w:rsidRPr="00767C89">
        <w:rPr>
          <w:rFonts w:ascii="Arial" w:eastAsia="標楷體" w:hAnsi="Arial" w:cs="Arial"/>
          <w:kern w:val="0"/>
          <w:fitText w:val="1200" w:id="-932525824"/>
        </w:rPr>
        <w:t>址</w:t>
      </w:r>
      <w:r w:rsidRPr="00767C89">
        <w:rPr>
          <w:rFonts w:ascii="Arial" w:eastAsia="標楷體" w:hAnsi="Arial" w:cs="Arial"/>
        </w:rPr>
        <w:t>：</w:t>
      </w:r>
    </w:p>
    <w:p w14:paraId="5B05040F" w14:textId="63B54CCF" w:rsidR="009E0B74"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電</w:t>
      </w:r>
      <w:r w:rsidRPr="00767C89">
        <w:rPr>
          <w:rFonts w:ascii="Arial" w:eastAsia="標楷體" w:hAnsi="Arial" w:cs="Arial"/>
          <w:kern w:val="0"/>
          <w:fitText w:val="1200" w:id="-932525824"/>
        </w:rPr>
        <w:t>話</w:t>
      </w:r>
      <w:r w:rsidRPr="00767C89">
        <w:rPr>
          <w:rFonts w:ascii="Arial" w:eastAsia="標楷體" w:hAnsi="Arial" w:cs="Arial"/>
        </w:rPr>
        <w:t>：</w:t>
      </w:r>
    </w:p>
    <w:p w14:paraId="3D5092DE" w14:textId="571F172E"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5EC912F4" w14:textId="62E91346"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22954F34" w14:textId="550C5182"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549FDD57" w14:textId="13FB28C7"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2558096D" w14:textId="3D6E57BD"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4D28CFE4" w14:textId="31BC3CB0"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1D710421" w14:textId="13B837D0"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1D41E787" w14:textId="77777777" w:rsidR="00E64725" w:rsidRPr="00767C89" w:rsidRDefault="00E64725" w:rsidP="00DB2C91">
      <w:pPr>
        <w:kinsoku w:val="0"/>
        <w:overflowPunct w:val="0"/>
        <w:autoSpaceDE w:val="0"/>
        <w:autoSpaceDN w:val="0"/>
        <w:spacing w:line="440" w:lineRule="exact"/>
        <w:ind w:firstLine="3420"/>
        <w:jc w:val="both"/>
        <w:rPr>
          <w:rFonts w:ascii="Arial" w:eastAsia="標楷體" w:hAnsi="Arial" w:cs="Arial"/>
        </w:rPr>
      </w:pPr>
    </w:p>
    <w:p w14:paraId="7044932F" w14:textId="43C3015B" w:rsidR="00DB2C91" w:rsidRPr="00767C89" w:rsidRDefault="009E0B74" w:rsidP="006B1421">
      <w:pPr>
        <w:kinsoku w:val="0"/>
        <w:overflowPunct w:val="0"/>
        <w:autoSpaceDE w:val="0"/>
        <w:autoSpaceDN w:val="0"/>
        <w:spacing w:beforeLines="100" w:before="360" w:line="440" w:lineRule="exact"/>
        <w:jc w:val="distribute"/>
        <w:rPr>
          <w:rFonts w:ascii="Arial" w:eastAsia="標楷體" w:hAnsi="Arial" w:cs="Arial"/>
        </w:rPr>
      </w:pPr>
      <w:r w:rsidRPr="00767C89">
        <w:rPr>
          <w:rFonts w:ascii="Arial" w:eastAsia="標楷體" w:hAnsi="Arial" w:cs="Arial"/>
        </w:rPr>
        <w:t xml:space="preserve">中華民國　</w:t>
      </w:r>
      <w:r w:rsidRPr="00767C89">
        <w:rPr>
          <w:rFonts w:ascii="Arial" w:eastAsia="標楷體" w:hAnsi="Arial" w:cs="Arial" w:hint="eastAsia"/>
        </w:rPr>
        <w:t xml:space="preserve">　　　　　　</w:t>
      </w:r>
      <w:r w:rsidRPr="00767C89">
        <w:rPr>
          <w:rFonts w:ascii="Arial" w:eastAsia="標楷體" w:hAnsi="Arial" w:cs="Arial"/>
        </w:rPr>
        <w:t xml:space="preserve">　年</w:t>
      </w:r>
      <w:r w:rsidRPr="00767C89">
        <w:rPr>
          <w:rFonts w:ascii="Arial" w:eastAsia="標楷體" w:hAnsi="Arial" w:cs="Arial" w:hint="eastAsia"/>
        </w:rPr>
        <w:t xml:space="preserve">　　　　　　</w:t>
      </w:r>
      <w:r w:rsidRPr="00767C89">
        <w:rPr>
          <w:rFonts w:ascii="Arial" w:eastAsia="標楷體" w:hAnsi="Arial" w:cs="Arial"/>
        </w:rPr>
        <w:t xml:space="preserve">　　月　</w:t>
      </w:r>
      <w:r w:rsidRPr="00767C89">
        <w:rPr>
          <w:rFonts w:ascii="Arial" w:eastAsia="標楷體" w:hAnsi="Arial" w:cs="Arial" w:hint="eastAsia"/>
        </w:rPr>
        <w:t xml:space="preserve">　　　　　　　</w:t>
      </w:r>
      <w:r w:rsidRPr="00767C89">
        <w:rPr>
          <w:rFonts w:ascii="Arial" w:eastAsia="標楷體" w:hAnsi="Arial" w:cs="Arial"/>
        </w:rPr>
        <w:t xml:space="preserve">　日</w:t>
      </w:r>
      <w:bookmarkEnd w:id="238"/>
    </w:p>
    <w:p w14:paraId="11CF5772"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sectPr w:rsidR="00DB2C91" w:rsidRPr="00767C89" w:rsidSect="00235040">
          <w:headerReference w:type="default" r:id="rId12"/>
          <w:footerReference w:type="default" r:id="rId13"/>
          <w:pgSz w:w="11906" w:h="16838" w:code="9"/>
          <w:pgMar w:top="1418" w:right="1418" w:bottom="1418" w:left="1418" w:header="851" w:footer="851" w:gutter="0"/>
          <w:cols w:space="425"/>
          <w:docGrid w:type="lines" w:linePitch="360"/>
        </w:sectPr>
      </w:pPr>
    </w:p>
    <w:p w14:paraId="5A5A71D3" w14:textId="34E81F86" w:rsidR="00DB2C91" w:rsidRPr="00767C89" w:rsidRDefault="00DD0EB7" w:rsidP="00DD0EB7">
      <w:pPr>
        <w:kinsoku w:val="0"/>
        <w:overflowPunct w:val="0"/>
        <w:autoSpaceDE w:val="0"/>
        <w:autoSpaceDN w:val="0"/>
        <w:spacing w:line="440" w:lineRule="exact"/>
        <w:jc w:val="both"/>
        <w:outlineLvl w:val="0"/>
        <w:rPr>
          <w:rFonts w:ascii="Arial" w:eastAsia="標楷體" w:hAnsi="Arial" w:cs="Arial"/>
          <w:b/>
          <w:bCs/>
        </w:rPr>
      </w:pPr>
      <w:bookmarkStart w:id="240" w:name="_Ref178854191"/>
      <w:bookmarkStart w:id="241" w:name="_Hlk110602354"/>
      <w:bookmarkStart w:id="242" w:name="_Toc178854325"/>
      <w:r w:rsidRPr="00767C89">
        <w:rPr>
          <w:rFonts w:ascii="Arial" w:eastAsia="標楷體" w:hAnsi="Arial" w:cs="Arial" w:hint="eastAsia"/>
          <w:b/>
          <w:bCs/>
        </w:rPr>
        <w:lastRenderedPageBreak/>
        <w:t>附件</w:t>
      </w:r>
      <w:r w:rsidRPr="00767C89">
        <w:rPr>
          <w:rFonts w:ascii="Arial" w:eastAsia="標楷體" w:hAnsi="Arial" w:cs="Arial" w:hint="eastAsia"/>
          <w:b/>
          <w:bCs/>
        </w:rPr>
        <w:t>5-</w:t>
      </w:r>
      <w:r w:rsidRPr="00767C89">
        <w:rPr>
          <w:rFonts w:ascii="Arial" w:eastAsia="標楷體" w:hAnsi="Arial" w:cs="Arial"/>
          <w:b/>
          <w:bCs/>
        </w:rPr>
        <w:fldChar w:fldCharType="begin"/>
      </w:r>
      <w:r w:rsidRPr="00767C89">
        <w:rPr>
          <w:rFonts w:ascii="Arial" w:eastAsia="標楷體" w:hAnsi="Arial" w:cs="Arial"/>
          <w:b/>
          <w:bCs/>
        </w:rPr>
        <w:instrText xml:space="preserve"> </w:instrText>
      </w:r>
      <w:r w:rsidRPr="00767C89">
        <w:rPr>
          <w:rFonts w:ascii="Arial" w:eastAsia="標楷體" w:hAnsi="Arial" w:cs="Arial" w:hint="eastAsia"/>
          <w:b/>
          <w:bCs/>
        </w:rPr>
        <w:instrText xml:space="preserve">SEQ </w:instrText>
      </w:r>
      <w:r w:rsidRPr="00767C89">
        <w:rPr>
          <w:rFonts w:ascii="Arial" w:eastAsia="標楷體" w:hAnsi="Arial" w:cs="Arial" w:hint="eastAsia"/>
          <w:b/>
          <w:bCs/>
        </w:rPr>
        <w:instrText>附件</w:instrText>
      </w:r>
      <w:r w:rsidRPr="00767C89">
        <w:rPr>
          <w:rFonts w:ascii="Arial" w:eastAsia="標楷體" w:hAnsi="Arial" w:cs="Arial" w:hint="eastAsia"/>
          <w:b/>
          <w:bCs/>
        </w:rPr>
        <w:instrText>5- \* ARABIC</w:instrText>
      </w:r>
      <w:r w:rsidRPr="00767C89">
        <w:rPr>
          <w:rFonts w:ascii="Arial" w:eastAsia="標楷體" w:hAnsi="Arial" w:cs="Arial"/>
          <w:b/>
          <w:bCs/>
        </w:rPr>
        <w:instrText xml:space="preserve"> </w:instrText>
      </w:r>
      <w:r w:rsidRPr="00767C89">
        <w:rPr>
          <w:rFonts w:ascii="Arial" w:eastAsia="標楷體" w:hAnsi="Arial" w:cs="Arial"/>
          <w:b/>
          <w:bCs/>
        </w:rPr>
        <w:fldChar w:fldCharType="separate"/>
      </w:r>
      <w:r w:rsidR="00E64725">
        <w:rPr>
          <w:rFonts w:ascii="Arial" w:eastAsia="標楷體" w:hAnsi="Arial" w:cs="Arial"/>
          <w:b/>
          <w:bCs/>
          <w:noProof/>
        </w:rPr>
        <w:t>1</w:t>
      </w:r>
      <w:r w:rsidRPr="00767C89">
        <w:rPr>
          <w:rFonts w:ascii="Arial" w:eastAsia="標楷體" w:hAnsi="Arial" w:cs="Arial"/>
          <w:b/>
          <w:bCs/>
        </w:rPr>
        <w:fldChar w:fldCharType="end"/>
      </w:r>
      <w:bookmarkEnd w:id="240"/>
      <w:r w:rsidR="009E0B74" w:rsidRPr="00767C89">
        <w:rPr>
          <w:rFonts w:ascii="Arial" w:eastAsia="標楷體" w:hAnsi="Arial" w:cs="Arial" w:hint="eastAsia"/>
          <w:b/>
          <w:bCs/>
        </w:rPr>
        <w:t>：</w:t>
      </w:r>
      <w:bookmarkEnd w:id="241"/>
      <w:r w:rsidR="00F455F8" w:rsidRPr="00767C89">
        <w:rPr>
          <w:rFonts w:ascii="Arial" w:eastAsia="標楷體" w:hAnsi="Arial" w:cs="Arial" w:hint="eastAsia"/>
          <w:b/>
          <w:bCs/>
        </w:rPr>
        <w:t>開發後房屋、車位價值及分配表</w:t>
      </w:r>
      <w:bookmarkEnd w:id="242"/>
    </w:p>
    <w:p w14:paraId="5ACD9B72" w14:textId="77777777" w:rsidR="00DB2C91" w:rsidRPr="00767C89" w:rsidRDefault="00DB2C91" w:rsidP="007E71E7">
      <w:pPr>
        <w:kinsoku w:val="0"/>
        <w:overflowPunct w:val="0"/>
        <w:autoSpaceDE w:val="0"/>
        <w:autoSpaceDN w:val="0"/>
        <w:jc w:val="center"/>
        <w:rPr>
          <w:rFonts w:ascii="Arial" w:eastAsia="標楷體" w:hAnsi="Arial" w:cs="Arial"/>
          <w:b/>
          <w:bCs/>
          <w:sz w:val="28"/>
          <w:szCs w:val="28"/>
        </w:rPr>
      </w:pPr>
      <w:bookmarkStart w:id="243" w:name="_Hlk110602358"/>
      <w:r w:rsidRPr="00767C89">
        <w:rPr>
          <w:rFonts w:ascii="Arial" w:eastAsia="標楷體" w:hAnsi="Arial" w:cs="Arial" w:hint="eastAsia"/>
          <w:b/>
          <w:bCs/>
          <w:sz w:val="28"/>
          <w:szCs w:val="28"/>
        </w:rPr>
        <w:t>開發後房屋、車位價值及分配表</w:t>
      </w:r>
    </w:p>
    <w:tbl>
      <w:tblPr>
        <w:tblStyle w:val="a5"/>
        <w:tblW w:w="5000" w:type="pct"/>
        <w:jc w:val="center"/>
        <w:tblLook w:val="04A0" w:firstRow="1" w:lastRow="0" w:firstColumn="1" w:lastColumn="0" w:noHBand="0" w:noVBand="1"/>
      </w:tblPr>
      <w:tblGrid>
        <w:gridCol w:w="767"/>
        <w:gridCol w:w="768"/>
        <w:gridCol w:w="768"/>
        <w:gridCol w:w="1100"/>
        <w:gridCol w:w="1757"/>
        <w:gridCol w:w="1391"/>
        <w:gridCol w:w="1536"/>
        <w:gridCol w:w="1538"/>
        <w:gridCol w:w="1166"/>
        <w:gridCol w:w="1584"/>
        <w:gridCol w:w="1843"/>
      </w:tblGrid>
      <w:tr w:rsidR="00DB2C91" w:rsidRPr="00767C89" w14:paraId="7F14CB2B" w14:textId="77777777" w:rsidTr="007E71E7">
        <w:trPr>
          <w:jc w:val="center"/>
        </w:trPr>
        <w:tc>
          <w:tcPr>
            <w:tcW w:w="270" w:type="pct"/>
            <w:vMerge w:val="restart"/>
            <w:shd w:val="clear" w:color="auto" w:fill="E7E6E6" w:themeFill="background2"/>
            <w:vAlign w:val="center"/>
          </w:tcPr>
          <w:p w14:paraId="1CD13E8E" w14:textId="77777777" w:rsidR="00DB2C91" w:rsidRPr="00767C89" w:rsidRDefault="00DB2C91" w:rsidP="007E71E7">
            <w:pPr>
              <w:kinsoku w:val="0"/>
              <w:overflowPunct w:val="0"/>
              <w:autoSpaceDE w:val="0"/>
              <w:autoSpaceDN w:val="0"/>
              <w:jc w:val="center"/>
              <w:rPr>
                <w:rFonts w:ascii="Arial" w:eastAsia="標楷體" w:hAnsi="Arial" w:cs="Arial"/>
              </w:rPr>
            </w:pPr>
            <w:bookmarkStart w:id="244" w:name="_Hlk110602364"/>
            <w:bookmarkEnd w:id="243"/>
            <w:r w:rsidRPr="00767C89">
              <w:rPr>
                <w:rFonts w:ascii="Arial" w:eastAsia="標楷體" w:hAnsi="Arial" w:cs="Arial"/>
              </w:rPr>
              <w:t>編號</w:t>
            </w:r>
          </w:p>
        </w:tc>
        <w:tc>
          <w:tcPr>
            <w:tcW w:w="270" w:type="pct"/>
            <w:vMerge w:val="restart"/>
            <w:shd w:val="clear" w:color="auto" w:fill="E7E6E6" w:themeFill="background2"/>
            <w:vAlign w:val="center"/>
          </w:tcPr>
          <w:p w14:paraId="225994C5" w14:textId="77777777" w:rsidR="00DB2C91" w:rsidRPr="00767C89" w:rsidRDefault="00DB2C91" w:rsidP="007E71E7">
            <w:pPr>
              <w:kinsoku w:val="0"/>
              <w:overflowPunct w:val="0"/>
              <w:autoSpaceDE w:val="0"/>
              <w:autoSpaceDN w:val="0"/>
              <w:jc w:val="center"/>
              <w:rPr>
                <w:rFonts w:ascii="Arial" w:eastAsia="標楷體" w:hAnsi="Arial" w:cs="Arial"/>
              </w:rPr>
            </w:pPr>
            <w:proofErr w:type="gramStart"/>
            <w:r w:rsidRPr="00767C89">
              <w:rPr>
                <w:rFonts w:ascii="Arial" w:eastAsia="標楷體" w:hAnsi="Arial" w:cs="Arial"/>
              </w:rPr>
              <w:t>戶別</w:t>
            </w:r>
            <w:proofErr w:type="gramEnd"/>
          </w:p>
        </w:tc>
        <w:tc>
          <w:tcPr>
            <w:tcW w:w="270" w:type="pct"/>
            <w:vMerge w:val="restart"/>
            <w:shd w:val="clear" w:color="auto" w:fill="E7E6E6" w:themeFill="background2"/>
            <w:vAlign w:val="center"/>
          </w:tcPr>
          <w:p w14:paraId="61AD127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樓層</w:t>
            </w:r>
          </w:p>
        </w:tc>
        <w:tc>
          <w:tcPr>
            <w:tcW w:w="1005" w:type="pct"/>
            <w:gridSpan w:val="2"/>
            <w:shd w:val="clear" w:color="auto" w:fill="E7E6E6" w:themeFill="background2"/>
            <w:vAlign w:val="center"/>
          </w:tcPr>
          <w:p w14:paraId="47AA7BA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土地應有部分</w:t>
            </w:r>
          </w:p>
        </w:tc>
        <w:tc>
          <w:tcPr>
            <w:tcW w:w="1980" w:type="pct"/>
            <w:gridSpan w:val="4"/>
            <w:shd w:val="clear" w:color="auto" w:fill="E7E6E6" w:themeFill="background2"/>
            <w:vAlign w:val="center"/>
          </w:tcPr>
          <w:p w14:paraId="7257A63D"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建物面積</w:t>
            </w:r>
          </w:p>
        </w:tc>
        <w:tc>
          <w:tcPr>
            <w:tcW w:w="557" w:type="pct"/>
            <w:vMerge w:val="restart"/>
            <w:shd w:val="clear" w:color="auto" w:fill="E7E6E6" w:themeFill="background2"/>
            <w:vAlign w:val="center"/>
          </w:tcPr>
          <w:p w14:paraId="27915ECF"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價值（元）</w:t>
            </w:r>
          </w:p>
        </w:tc>
        <w:tc>
          <w:tcPr>
            <w:tcW w:w="649" w:type="pct"/>
            <w:vMerge w:val="restart"/>
            <w:shd w:val="clear" w:color="auto" w:fill="E7E6E6" w:themeFill="background2"/>
            <w:vAlign w:val="center"/>
          </w:tcPr>
          <w:p w14:paraId="0EEEED5D"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甲方獲配權利價值（元）</w:t>
            </w:r>
          </w:p>
        </w:tc>
      </w:tr>
      <w:tr w:rsidR="00DB2C91" w:rsidRPr="00767C89" w14:paraId="7E330619" w14:textId="77777777" w:rsidTr="007E71E7">
        <w:trPr>
          <w:trHeight w:val="609"/>
          <w:jc w:val="center"/>
        </w:trPr>
        <w:tc>
          <w:tcPr>
            <w:tcW w:w="270" w:type="pct"/>
            <w:vMerge/>
            <w:vAlign w:val="center"/>
          </w:tcPr>
          <w:p w14:paraId="5BC32E46"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9D324CB"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4377921"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shd w:val="clear" w:color="auto" w:fill="E7E6E6" w:themeFill="background2"/>
            <w:vAlign w:val="center"/>
          </w:tcPr>
          <w:p w14:paraId="3F2ECAB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總面積（</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618" w:type="pct"/>
            <w:shd w:val="clear" w:color="auto" w:fill="E7E6E6" w:themeFill="background2"/>
            <w:vAlign w:val="center"/>
          </w:tcPr>
          <w:p w14:paraId="5ED1E1D8" w14:textId="77777777" w:rsidR="007E71E7"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土地持分</w:t>
            </w:r>
          </w:p>
          <w:p w14:paraId="0123C59F" w14:textId="535429BC"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/100000</w:t>
            </w:r>
            <w:r w:rsidRPr="00767C89">
              <w:rPr>
                <w:rFonts w:ascii="Arial" w:eastAsia="標楷體" w:hAnsi="Arial" w:cs="Arial"/>
              </w:rPr>
              <w:t>）</w:t>
            </w:r>
          </w:p>
        </w:tc>
        <w:tc>
          <w:tcPr>
            <w:tcW w:w="489" w:type="pct"/>
            <w:shd w:val="clear" w:color="auto" w:fill="E7E6E6" w:themeFill="background2"/>
            <w:vAlign w:val="center"/>
          </w:tcPr>
          <w:p w14:paraId="7740B7E9" w14:textId="77777777" w:rsidR="007E71E7"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主建物</w:t>
            </w:r>
          </w:p>
          <w:p w14:paraId="546110E5" w14:textId="34D1FF6D"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540" w:type="pct"/>
            <w:shd w:val="clear" w:color="auto" w:fill="E7E6E6" w:themeFill="background2"/>
            <w:vAlign w:val="center"/>
          </w:tcPr>
          <w:p w14:paraId="07480985" w14:textId="77777777" w:rsidR="007E71E7"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附屬建物</w:t>
            </w:r>
          </w:p>
          <w:p w14:paraId="2AD1FA82" w14:textId="08DC5225"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541" w:type="pct"/>
            <w:shd w:val="clear" w:color="auto" w:fill="E7E6E6" w:themeFill="background2"/>
            <w:vAlign w:val="center"/>
          </w:tcPr>
          <w:p w14:paraId="54841FF2"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共用部分</w:t>
            </w:r>
          </w:p>
          <w:p w14:paraId="6BCA7522"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410" w:type="pct"/>
            <w:shd w:val="clear" w:color="auto" w:fill="E7E6E6" w:themeFill="background2"/>
            <w:vAlign w:val="center"/>
          </w:tcPr>
          <w:p w14:paraId="50FC7A9C"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合計</w:t>
            </w:r>
          </w:p>
          <w:p w14:paraId="00F883D3"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557" w:type="pct"/>
            <w:vMerge/>
            <w:vAlign w:val="center"/>
          </w:tcPr>
          <w:p w14:paraId="58E5DE4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649" w:type="pct"/>
            <w:vMerge/>
            <w:vAlign w:val="center"/>
          </w:tcPr>
          <w:p w14:paraId="058C9B6B" w14:textId="77777777" w:rsidR="00DB2C91" w:rsidRPr="00767C89" w:rsidRDefault="00DB2C91" w:rsidP="007E71E7">
            <w:pPr>
              <w:kinsoku w:val="0"/>
              <w:overflowPunct w:val="0"/>
              <w:autoSpaceDE w:val="0"/>
              <w:autoSpaceDN w:val="0"/>
              <w:jc w:val="center"/>
              <w:rPr>
                <w:rFonts w:ascii="Arial" w:eastAsia="標楷體" w:hAnsi="Arial" w:cs="Arial"/>
              </w:rPr>
            </w:pPr>
          </w:p>
        </w:tc>
      </w:tr>
      <w:tr w:rsidR="00DB2C91" w:rsidRPr="00767C89" w14:paraId="683DFAA3" w14:textId="77777777" w:rsidTr="007E71E7">
        <w:trPr>
          <w:jc w:val="center"/>
        </w:trPr>
        <w:tc>
          <w:tcPr>
            <w:tcW w:w="270" w:type="pct"/>
            <w:vAlign w:val="center"/>
          </w:tcPr>
          <w:p w14:paraId="067DF00F"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1</w:t>
            </w:r>
          </w:p>
        </w:tc>
        <w:tc>
          <w:tcPr>
            <w:tcW w:w="270" w:type="pct"/>
            <w:vAlign w:val="center"/>
          </w:tcPr>
          <w:p w14:paraId="286F366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A</w:t>
            </w:r>
          </w:p>
        </w:tc>
        <w:tc>
          <w:tcPr>
            <w:tcW w:w="270" w:type="pct"/>
            <w:vAlign w:val="center"/>
          </w:tcPr>
          <w:p w14:paraId="4D870E25"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1</w:t>
            </w:r>
            <w:r w:rsidRPr="00767C89">
              <w:rPr>
                <w:rFonts w:ascii="Arial" w:eastAsia="標楷體" w:hAnsi="Arial" w:cs="Arial"/>
              </w:rPr>
              <w:t>樓</w:t>
            </w:r>
          </w:p>
        </w:tc>
        <w:tc>
          <w:tcPr>
            <w:tcW w:w="387" w:type="pct"/>
            <w:vAlign w:val="center"/>
          </w:tcPr>
          <w:p w14:paraId="51367D8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27A86F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197E921"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5BD74A1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6D42298C"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E40CDD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72616E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4B49C601"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434CA621" w14:textId="77777777" w:rsidTr="007E71E7">
        <w:trPr>
          <w:jc w:val="center"/>
        </w:trPr>
        <w:tc>
          <w:tcPr>
            <w:tcW w:w="270" w:type="pct"/>
            <w:vAlign w:val="center"/>
          </w:tcPr>
          <w:p w14:paraId="2CC53D19"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2</w:t>
            </w:r>
          </w:p>
        </w:tc>
        <w:tc>
          <w:tcPr>
            <w:tcW w:w="270" w:type="pct"/>
            <w:vAlign w:val="center"/>
          </w:tcPr>
          <w:p w14:paraId="25C5A18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w:t>
            </w:r>
          </w:p>
        </w:tc>
        <w:tc>
          <w:tcPr>
            <w:tcW w:w="270" w:type="pct"/>
            <w:vAlign w:val="center"/>
          </w:tcPr>
          <w:p w14:paraId="29D3844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1</w:t>
            </w:r>
            <w:r w:rsidRPr="00767C89">
              <w:rPr>
                <w:rFonts w:ascii="Arial" w:eastAsia="標楷體" w:hAnsi="Arial" w:cs="Arial"/>
              </w:rPr>
              <w:t>樓</w:t>
            </w:r>
          </w:p>
        </w:tc>
        <w:tc>
          <w:tcPr>
            <w:tcW w:w="387" w:type="pct"/>
            <w:vAlign w:val="center"/>
          </w:tcPr>
          <w:p w14:paraId="32865A68"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7470D9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E224F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B0E4E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64A759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18D1AF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D51112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A0D1788"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2504A4A2" w14:textId="77777777" w:rsidTr="007E71E7">
        <w:trPr>
          <w:jc w:val="center"/>
        </w:trPr>
        <w:tc>
          <w:tcPr>
            <w:tcW w:w="270" w:type="pct"/>
            <w:vAlign w:val="center"/>
          </w:tcPr>
          <w:p w14:paraId="6E8E2524"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3</w:t>
            </w:r>
          </w:p>
        </w:tc>
        <w:tc>
          <w:tcPr>
            <w:tcW w:w="270" w:type="pct"/>
            <w:vAlign w:val="center"/>
          </w:tcPr>
          <w:p w14:paraId="5E33B82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A</w:t>
            </w:r>
          </w:p>
        </w:tc>
        <w:tc>
          <w:tcPr>
            <w:tcW w:w="270" w:type="pct"/>
            <w:vAlign w:val="center"/>
          </w:tcPr>
          <w:p w14:paraId="012CCDE5"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2</w:t>
            </w:r>
            <w:r w:rsidRPr="00767C89">
              <w:rPr>
                <w:rFonts w:ascii="Arial" w:eastAsia="標楷體" w:hAnsi="Arial" w:cs="Arial"/>
              </w:rPr>
              <w:t>樓</w:t>
            </w:r>
          </w:p>
        </w:tc>
        <w:tc>
          <w:tcPr>
            <w:tcW w:w="387" w:type="pct"/>
            <w:vAlign w:val="center"/>
          </w:tcPr>
          <w:p w14:paraId="2EE38B3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A61236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9760D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96B38C0"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516D085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EE7108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17314F0"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6F736F9"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538F47C0" w14:textId="77777777" w:rsidTr="007E71E7">
        <w:trPr>
          <w:jc w:val="center"/>
        </w:trPr>
        <w:tc>
          <w:tcPr>
            <w:tcW w:w="270" w:type="pct"/>
            <w:vAlign w:val="center"/>
          </w:tcPr>
          <w:p w14:paraId="3E2C9AD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4</w:t>
            </w:r>
          </w:p>
        </w:tc>
        <w:tc>
          <w:tcPr>
            <w:tcW w:w="270" w:type="pct"/>
            <w:vAlign w:val="center"/>
          </w:tcPr>
          <w:p w14:paraId="503D089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w:t>
            </w:r>
          </w:p>
        </w:tc>
        <w:tc>
          <w:tcPr>
            <w:tcW w:w="270" w:type="pct"/>
            <w:vAlign w:val="center"/>
          </w:tcPr>
          <w:p w14:paraId="507F6491"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2</w:t>
            </w:r>
            <w:r w:rsidRPr="00767C89">
              <w:rPr>
                <w:rFonts w:ascii="Arial" w:eastAsia="標楷體" w:hAnsi="Arial" w:cs="Arial"/>
              </w:rPr>
              <w:t>樓</w:t>
            </w:r>
          </w:p>
        </w:tc>
        <w:tc>
          <w:tcPr>
            <w:tcW w:w="387" w:type="pct"/>
            <w:vAlign w:val="center"/>
          </w:tcPr>
          <w:p w14:paraId="4241F51A"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7764CBE5"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0EF0E25"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FE885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48C07466"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A3E5941"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4F2D12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24F9EE3"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43F9AEB9" w14:textId="77777777" w:rsidTr="007E71E7">
        <w:trPr>
          <w:jc w:val="center"/>
        </w:trPr>
        <w:tc>
          <w:tcPr>
            <w:tcW w:w="270" w:type="pct"/>
            <w:vAlign w:val="center"/>
          </w:tcPr>
          <w:p w14:paraId="3AC0700F"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397CB17"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7156EA7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E6D275A"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C8B7EF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E937AD6"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7ADC5628"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71E2247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0B9D73F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275E3D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B31356"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6C4FEB94" w14:textId="77777777" w:rsidTr="007E71E7">
        <w:trPr>
          <w:jc w:val="center"/>
        </w:trPr>
        <w:tc>
          <w:tcPr>
            <w:tcW w:w="270" w:type="pct"/>
            <w:vAlign w:val="center"/>
          </w:tcPr>
          <w:p w14:paraId="5CB0B90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2B67EB6"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2E27BEB2"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5CB7D7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A98538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30C96F6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AC4C5CC"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9E5001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141828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5938EE1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8122CDC"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1A609BBB" w14:textId="77777777" w:rsidTr="007E71E7">
        <w:trPr>
          <w:jc w:val="center"/>
        </w:trPr>
        <w:tc>
          <w:tcPr>
            <w:tcW w:w="270" w:type="pct"/>
            <w:vAlign w:val="center"/>
          </w:tcPr>
          <w:p w14:paraId="510D901D"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05E9269"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72392E0"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AC64EDA"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4CBD2DE"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0A65680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F5515D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E3464A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2B070CE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4886BB68"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3D0552D"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42DB3DEC" w14:textId="77777777" w:rsidTr="007E71E7">
        <w:trPr>
          <w:jc w:val="center"/>
        </w:trPr>
        <w:tc>
          <w:tcPr>
            <w:tcW w:w="270" w:type="pct"/>
            <w:vAlign w:val="center"/>
          </w:tcPr>
          <w:p w14:paraId="07431C7E"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34A8D328"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4BB9870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77D63F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1071E251"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C03E52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C7A53E5"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3BF14C7C"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33101826"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0B7B4140"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282E6C1"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56E3074F" w14:textId="77777777" w:rsidTr="007E71E7">
        <w:trPr>
          <w:jc w:val="center"/>
        </w:trPr>
        <w:tc>
          <w:tcPr>
            <w:tcW w:w="809" w:type="pct"/>
            <w:gridSpan w:val="3"/>
            <w:shd w:val="clear" w:color="auto" w:fill="E7E6E6" w:themeFill="background2"/>
            <w:vAlign w:val="center"/>
          </w:tcPr>
          <w:p w14:paraId="6FE36F55" w14:textId="77777777" w:rsidR="00DB2C91" w:rsidRPr="00767C89" w:rsidRDefault="00DB2C91" w:rsidP="007E71E7">
            <w:pPr>
              <w:kinsoku w:val="0"/>
              <w:overflowPunct w:val="0"/>
              <w:autoSpaceDE w:val="0"/>
              <w:autoSpaceDN w:val="0"/>
              <w:jc w:val="center"/>
              <w:rPr>
                <w:rFonts w:ascii="Arial" w:eastAsia="標楷體" w:hAnsi="Arial" w:cs="Arial"/>
                <w:b/>
              </w:rPr>
            </w:pPr>
            <w:r w:rsidRPr="00767C89">
              <w:rPr>
                <w:rFonts w:ascii="Arial" w:eastAsia="標楷體" w:hAnsi="Arial" w:cs="Arial"/>
                <w:b/>
              </w:rPr>
              <w:t>各戶總計</w:t>
            </w:r>
          </w:p>
        </w:tc>
        <w:tc>
          <w:tcPr>
            <w:tcW w:w="387" w:type="pct"/>
            <w:vAlign w:val="center"/>
          </w:tcPr>
          <w:p w14:paraId="0332FF9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18" w:type="pct"/>
            <w:vAlign w:val="center"/>
          </w:tcPr>
          <w:p w14:paraId="568463D4"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489" w:type="pct"/>
            <w:vAlign w:val="center"/>
          </w:tcPr>
          <w:p w14:paraId="2FF68E4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40" w:type="pct"/>
            <w:vAlign w:val="center"/>
          </w:tcPr>
          <w:p w14:paraId="20BD884C"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41" w:type="pct"/>
            <w:vAlign w:val="center"/>
          </w:tcPr>
          <w:p w14:paraId="2222962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410" w:type="pct"/>
            <w:vAlign w:val="center"/>
          </w:tcPr>
          <w:p w14:paraId="23E798D5"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6DEF97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3315657C" w14:textId="77777777" w:rsidR="00DB2C91" w:rsidRPr="00767C89" w:rsidRDefault="00DB2C91" w:rsidP="007E71E7">
            <w:pPr>
              <w:kinsoku w:val="0"/>
              <w:overflowPunct w:val="0"/>
              <w:autoSpaceDE w:val="0"/>
              <w:autoSpaceDN w:val="0"/>
              <w:jc w:val="both"/>
              <w:rPr>
                <w:rFonts w:ascii="Arial" w:eastAsia="標楷體" w:hAnsi="Arial" w:cs="Arial"/>
                <w:b/>
              </w:rPr>
            </w:pPr>
          </w:p>
        </w:tc>
      </w:tr>
      <w:tr w:rsidR="00DB2C91" w:rsidRPr="00767C89" w14:paraId="744262C0" w14:textId="77777777" w:rsidTr="007E71E7">
        <w:trPr>
          <w:jc w:val="center"/>
        </w:trPr>
        <w:tc>
          <w:tcPr>
            <w:tcW w:w="809" w:type="pct"/>
            <w:gridSpan w:val="3"/>
            <w:shd w:val="clear" w:color="auto" w:fill="E7E6E6" w:themeFill="background2"/>
            <w:vAlign w:val="center"/>
          </w:tcPr>
          <w:p w14:paraId="5E9C438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車位編號</w:t>
            </w:r>
          </w:p>
        </w:tc>
        <w:tc>
          <w:tcPr>
            <w:tcW w:w="1005" w:type="pct"/>
            <w:gridSpan w:val="2"/>
            <w:shd w:val="clear" w:color="auto" w:fill="E7E6E6" w:themeFill="background2"/>
            <w:vAlign w:val="center"/>
          </w:tcPr>
          <w:p w14:paraId="2BD880F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樓層</w:t>
            </w:r>
          </w:p>
        </w:tc>
        <w:tc>
          <w:tcPr>
            <w:tcW w:w="1980" w:type="pct"/>
            <w:gridSpan w:val="4"/>
            <w:shd w:val="clear" w:color="auto" w:fill="E7E6E6" w:themeFill="background2"/>
            <w:vAlign w:val="center"/>
          </w:tcPr>
          <w:p w14:paraId="2BD8708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車位型式及大小</w:t>
            </w:r>
          </w:p>
        </w:tc>
        <w:tc>
          <w:tcPr>
            <w:tcW w:w="557" w:type="pct"/>
            <w:shd w:val="clear" w:color="auto" w:fill="E7E6E6" w:themeFill="background2"/>
            <w:vAlign w:val="center"/>
          </w:tcPr>
          <w:p w14:paraId="2961BAF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價值（元）</w:t>
            </w:r>
          </w:p>
        </w:tc>
        <w:tc>
          <w:tcPr>
            <w:tcW w:w="649" w:type="pct"/>
            <w:shd w:val="clear" w:color="auto" w:fill="E7E6E6" w:themeFill="background2"/>
            <w:vAlign w:val="center"/>
          </w:tcPr>
          <w:p w14:paraId="254F74D9"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甲方獲配權利價值（元）</w:t>
            </w:r>
          </w:p>
        </w:tc>
      </w:tr>
      <w:tr w:rsidR="00DB2C91" w:rsidRPr="00767C89" w14:paraId="3351C93F" w14:textId="77777777" w:rsidTr="007E71E7">
        <w:trPr>
          <w:jc w:val="center"/>
        </w:trPr>
        <w:tc>
          <w:tcPr>
            <w:tcW w:w="809" w:type="pct"/>
            <w:gridSpan w:val="3"/>
            <w:vAlign w:val="center"/>
          </w:tcPr>
          <w:p w14:paraId="31D34940"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01</w:t>
            </w:r>
          </w:p>
        </w:tc>
        <w:tc>
          <w:tcPr>
            <w:tcW w:w="1005" w:type="pct"/>
            <w:gridSpan w:val="2"/>
            <w:vAlign w:val="center"/>
          </w:tcPr>
          <w:p w14:paraId="11ADEC80"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B1</w:t>
            </w:r>
          </w:p>
        </w:tc>
        <w:tc>
          <w:tcPr>
            <w:tcW w:w="1980" w:type="pct"/>
            <w:gridSpan w:val="4"/>
            <w:vAlign w:val="center"/>
          </w:tcPr>
          <w:p w14:paraId="5856B29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110DCDEE"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9A1E818"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32908EA3" w14:textId="77777777" w:rsidTr="007E71E7">
        <w:trPr>
          <w:jc w:val="center"/>
        </w:trPr>
        <w:tc>
          <w:tcPr>
            <w:tcW w:w="809" w:type="pct"/>
            <w:gridSpan w:val="3"/>
            <w:vAlign w:val="center"/>
          </w:tcPr>
          <w:p w14:paraId="63A23845"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02</w:t>
            </w:r>
          </w:p>
        </w:tc>
        <w:tc>
          <w:tcPr>
            <w:tcW w:w="1005" w:type="pct"/>
            <w:gridSpan w:val="2"/>
            <w:vAlign w:val="center"/>
          </w:tcPr>
          <w:p w14:paraId="6155ACB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B1</w:t>
            </w:r>
          </w:p>
        </w:tc>
        <w:tc>
          <w:tcPr>
            <w:tcW w:w="1980" w:type="pct"/>
            <w:gridSpan w:val="4"/>
            <w:vAlign w:val="center"/>
          </w:tcPr>
          <w:p w14:paraId="2ED0002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7CA20AC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83E90D"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127AFE4B" w14:textId="77777777" w:rsidTr="007E71E7">
        <w:trPr>
          <w:trHeight w:val="204"/>
          <w:jc w:val="center"/>
        </w:trPr>
        <w:tc>
          <w:tcPr>
            <w:tcW w:w="809" w:type="pct"/>
            <w:gridSpan w:val="3"/>
            <w:shd w:val="clear" w:color="auto" w:fill="E7E6E6" w:themeFill="background2"/>
            <w:vAlign w:val="center"/>
          </w:tcPr>
          <w:p w14:paraId="6EBCC0E1" w14:textId="77777777" w:rsidR="00DB2C91" w:rsidRPr="00767C89" w:rsidRDefault="00DB2C91" w:rsidP="007E71E7">
            <w:pPr>
              <w:kinsoku w:val="0"/>
              <w:overflowPunct w:val="0"/>
              <w:autoSpaceDE w:val="0"/>
              <w:autoSpaceDN w:val="0"/>
              <w:jc w:val="both"/>
              <w:rPr>
                <w:rFonts w:ascii="Arial" w:eastAsia="標楷體" w:hAnsi="Arial" w:cs="Arial"/>
                <w:b/>
              </w:rPr>
            </w:pPr>
            <w:r w:rsidRPr="00767C89">
              <w:rPr>
                <w:rFonts w:ascii="Arial" w:eastAsia="標楷體" w:hAnsi="Arial" w:cs="Arial"/>
                <w:b/>
              </w:rPr>
              <w:t>車位總計</w:t>
            </w:r>
          </w:p>
        </w:tc>
        <w:tc>
          <w:tcPr>
            <w:tcW w:w="1005" w:type="pct"/>
            <w:gridSpan w:val="2"/>
            <w:vAlign w:val="center"/>
          </w:tcPr>
          <w:p w14:paraId="5A406462"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357EC20"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F0A7061"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1E85EA52" w14:textId="77777777" w:rsidR="00DB2C91" w:rsidRPr="00767C89" w:rsidRDefault="00DB2C91" w:rsidP="007E71E7">
            <w:pPr>
              <w:kinsoku w:val="0"/>
              <w:overflowPunct w:val="0"/>
              <w:autoSpaceDE w:val="0"/>
              <w:autoSpaceDN w:val="0"/>
              <w:jc w:val="both"/>
              <w:rPr>
                <w:rFonts w:ascii="Arial" w:eastAsia="標楷體" w:hAnsi="Arial" w:cs="Arial"/>
                <w:b/>
              </w:rPr>
            </w:pPr>
          </w:p>
        </w:tc>
      </w:tr>
      <w:tr w:rsidR="00DB2C91" w:rsidRPr="00767C89" w14:paraId="778373E0" w14:textId="77777777" w:rsidTr="007E71E7">
        <w:trPr>
          <w:jc w:val="center"/>
        </w:trPr>
        <w:tc>
          <w:tcPr>
            <w:tcW w:w="809" w:type="pct"/>
            <w:gridSpan w:val="3"/>
            <w:shd w:val="clear" w:color="auto" w:fill="E7E6E6" w:themeFill="background2"/>
            <w:vAlign w:val="center"/>
          </w:tcPr>
          <w:p w14:paraId="137A470F" w14:textId="77777777" w:rsidR="00DB2C91" w:rsidRPr="00767C89" w:rsidRDefault="00DB2C91" w:rsidP="007E71E7">
            <w:pPr>
              <w:kinsoku w:val="0"/>
              <w:overflowPunct w:val="0"/>
              <w:autoSpaceDE w:val="0"/>
              <w:autoSpaceDN w:val="0"/>
              <w:jc w:val="both"/>
              <w:rPr>
                <w:rFonts w:ascii="Arial" w:eastAsia="標楷體" w:hAnsi="Arial" w:cs="Arial"/>
                <w:b/>
              </w:rPr>
            </w:pPr>
            <w:r w:rsidRPr="00767C89">
              <w:rPr>
                <w:rFonts w:ascii="Arial" w:eastAsia="標楷體" w:hAnsi="Arial" w:cs="Arial" w:hint="eastAsia"/>
                <w:b/>
              </w:rPr>
              <w:t>開發後房地總價值</w:t>
            </w:r>
          </w:p>
        </w:tc>
        <w:tc>
          <w:tcPr>
            <w:tcW w:w="1005" w:type="pct"/>
            <w:gridSpan w:val="2"/>
            <w:vAlign w:val="center"/>
          </w:tcPr>
          <w:p w14:paraId="5504CCAF"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342D454B"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7C8216B"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63B6D12C" w14:textId="77777777" w:rsidR="00DB2C91" w:rsidRPr="00767C89" w:rsidRDefault="00DB2C91" w:rsidP="007E71E7">
            <w:pPr>
              <w:kinsoku w:val="0"/>
              <w:overflowPunct w:val="0"/>
              <w:autoSpaceDE w:val="0"/>
              <w:autoSpaceDN w:val="0"/>
              <w:jc w:val="both"/>
              <w:rPr>
                <w:rFonts w:ascii="Arial" w:eastAsia="標楷體" w:hAnsi="Arial" w:cs="Arial"/>
                <w:b/>
              </w:rPr>
            </w:pPr>
          </w:p>
        </w:tc>
      </w:tr>
      <w:tr w:rsidR="00DB2C91" w:rsidRPr="00767C89" w14:paraId="1CBC5D7F" w14:textId="77777777" w:rsidTr="007E71E7">
        <w:trPr>
          <w:jc w:val="center"/>
        </w:trPr>
        <w:tc>
          <w:tcPr>
            <w:tcW w:w="809" w:type="pct"/>
            <w:gridSpan w:val="3"/>
            <w:shd w:val="clear" w:color="auto" w:fill="E7E6E6" w:themeFill="background2"/>
            <w:vAlign w:val="center"/>
          </w:tcPr>
          <w:p w14:paraId="090151FD" w14:textId="77777777" w:rsidR="00DB2C91" w:rsidRPr="00767C89" w:rsidRDefault="00DB2C91" w:rsidP="007E71E7">
            <w:pPr>
              <w:kinsoku w:val="0"/>
              <w:overflowPunct w:val="0"/>
              <w:autoSpaceDE w:val="0"/>
              <w:autoSpaceDN w:val="0"/>
              <w:jc w:val="both"/>
              <w:rPr>
                <w:rFonts w:ascii="Arial" w:eastAsia="標楷體" w:hAnsi="Arial" w:cs="Arial"/>
                <w:b/>
              </w:rPr>
            </w:pPr>
            <w:r w:rsidRPr="00767C89">
              <w:rPr>
                <w:rFonts w:ascii="Arial" w:eastAsia="標楷體" w:hAnsi="Arial" w:cs="Arial"/>
                <w:b/>
              </w:rPr>
              <w:t>甲方獲配權利價值</w:t>
            </w:r>
          </w:p>
        </w:tc>
        <w:tc>
          <w:tcPr>
            <w:tcW w:w="1005" w:type="pct"/>
            <w:gridSpan w:val="2"/>
            <w:vAlign w:val="center"/>
          </w:tcPr>
          <w:p w14:paraId="12B302E5"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882D691"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E6E6E8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7D937354" w14:textId="77777777" w:rsidR="00DB2C91" w:rsidRPr="00767C89" w:rsidRDefault="00DB2C91" w:rsidP="007E71E7">
            <w:pPr>
              <w:kinsoku w:val="0"/>
              <w:overflowPunct w:val="0"/>
              <w:autoSpaceDE w:val="0"/>
              <w:autoSpaceDN w:val="0"/>
              <w:jc w:val="both"/>
              <w:rPr>
                <w:rFonts w:ascii="Arial" w:eastAsia="標楷體" w:hAnsi="Arial" w:cs="Arial"/>
                <w:b/>
              </w:rPr>
            </w:pPr>
          </w:p>
        </w:tc>
      </w:tr>
      <w:bookmarkEnd w:id="244"/>
    </w:tbl>
    <w:p w14:paraId="305FBCAC" w14:textId="77777777" w:rsidR="00DB2C91" w:rsidRPr="00767C89" w:rsidRDefault="00DB2C91" w:rsidP="00DB2C91">
      <w:pPr>
        <w:widowControl/>
        <w:rPr>
          <w:rFonts w:ascii="Arial" w:eastAsia="標楷體" w:hAnsi="Arial" w:cs="Arial"/>
        </w:rPr>
      </w:pPr>
      <w:r w:rsidRPr="00767C89">
        <w:rPr>
          <w:rFonts w:ascii="Arial" w:eastAsia="標楷體" w:hAnsi="Arial" w:cs="Arial"/>
        </w:rPr>
        <w:br w:type="page"/>
      </w:r>
    </w:p>
    <w:p w14:paraId="434DA161" w14:textId="6D896C34" w:rsidR="009E0B74" w:rsidRPr="00767C89" w:rsidRDefault="00DD0EB7" w:rsidP="00DD0EB7">
      <w:pPr>
        <w:kinsoku w:val="0"/>
        <w:overflowPunct w:val="0"/>
        <w:autoSpaceDE w:val="0"/>
        <w:autoSpaceDN w:val="0"/>
        <w:spacing w:line="440" w:lineRule="exact"/>
        <w:jc w:val="both"/>
        <w:outlineLvl w:val="0"/>
        <w:rPr>
          <w:rFonts w:ascii="Arial" w:eastAsia="標楷體" w:hAnsi="Arial" w:cs="Arial"/>
          <w:b/>
          <w:bCs/>
        </w:rPr>
      </w:pPr>
      <w:bookmarkStart w:id="245" w:name="_Ref178854199"/>
      <w:bookmarkStart w:id="246" w:name="_Toc178854326"/>
      <w:r w:rsidRPr="00767C89">
        <w:rPr>
          <w:rFonts w:ascii="Arial" w:eastAsia="標楷體" w:hAnsi="Arial" w:cs="Arial" w:hint="eastAsia"/>
          <w:b/>
          <w:bCs/>
        </w:rPr>
        <w:lastRenderedPageBreak/>
        <w:t>附件</w:t>
      </w:r>
      <w:r w:rsidRPr="00767C89">
        <w:rPr>
          <w:rFonts w:ascii="Arial" w:eastAsia="標楷體" w:hAnsi="Arial" w:cs="Arial" w:hint="eastAsia"/>
          <w:b/>
          <w:bCs/>
        </w:rPr>
        <w:t>5-</w:t>
      </w:r>
      <w:r w:rsidRPr="00767C89">
        <w:rPr>
          <w:rFonts w:ascii="Arial" w:eastAsia="標楷體" w:hAnsi="Arial" w:cs="Arial"/>
          <w:b/>
          <w:bCs/>
        </w:rPr>
        <w:fldChar w:fldCharType="begin"/>
      </w:r>
      <w:r w:rsidRPr="00767C89">
        <w:rPr>
          <w:rFonts w:ascii="Arial" w:eastAsia="標楷體" w:hAnsi="Arial" w:cs="Arial"/>
          <w:b/>
          <w:bCs/>
        </w:rPr>
        <w:instrText xml:space="preserve"> </w:instrText>
      </w:r>
      <w:r w:rsidRPr="00767C89">
        <w:rPr>
          <w:rFonts w:ascii="Arial" w:eastAsia="標楷體" w:hAnsi="Arial" w:cs="Arial" w:hint="eastAsia"/>
          <w:b/>
          <w:bCs/>
        </w:rPr>
        <w:instrText xml:space="preserve">SEQ </w:instrText>
      </w:r>
      <w:r w:rsidRPr="00767C89">
        <w:rPr>
          <w:rFonts w:ascii="Arial" w:eastAsia="標楷體" w:hAnsi="Arial" w:cs="Arial" w:hint="eastAsia"/>
          <w:b/>
          <w:bCs/>
        </w:rPr>
        <w:instrText>附件</w:instrText>
      </w:r>
      <w:r w:rsidRPr="00767C89">
        <w:rPr>
          <w:rFonts w:ascii="Arial" w:eastAsia="標楷體" w:hAnsi="Arial" w:cs="Arial" w:hint="eastAsia"/>
          <w:b/>
          <w:bCs/>
        </w:rPr>
        <w:instrText>5- \* ARABIC</w:instrText>
      </w:r>
      <w:r w:rsidRPr="00767C89">
        <w:rPr>
          <w:rFonts w:ascii="Arial" w:eastAsia="標楷體" w:hAnsi="Arial" w:cs="Arial"/>
          <w:b/>
          <w:bCs/>
        </w:rPr>
        <w:instrText xml:space="preserve"> </w:instrText>
      </w:r>
      <w:r w:rsidRPr="00767C89">
        <w:rPr>
          <w:rFonts w:ascii="Arial" w:eastAsia="標楷體" w:hAnsi="Arial" w:cs="Arial"/>
          <w:b/>
          <w:bCs/>
        </w:rPr>
        <w:fldChar w:fldCharType="separate"/>
      </w:r>
      <w:r w:rsidR="00E64725">
        <w:rPr>
          <w:rFonts w:ascii="Arial" w:eastAsia="標楷體" w:hAnsi="Arial" w:cs="Arial"/>
          <w:b/>
          <w:bCs/>
          <w:noProof/>
        </w:rPr>
        <w:t>2</w:t>
      </w:r>
      <w:r w:rsidRPr="00767C89">
        <w:rPr>
          <w:rFonts w:ascii="Arial" w:eastAsia="標楷體" w:hAnsi="Arial" w:cs="Arial"/>
          <w:b/>
          <w:bCs/>
        </w:rPr>
        <w:fldChar w:fldCharType="end"/>
      </w:r>
      <w:bookmarkEnd w:id="245"/>
      <w:r w:rsidR="009E0B74" w:rsidRPr="00767C89">
        <w:rPr>
          <w:rFonts w:ascii="Arial" w:eastAsia="標楷體" w:hAnsi="Arial" w:cs="Arial" w:hint="eastAsia"/>
          <w:b/>
          <w:bCs/>
        </w:rPr>
        <w:t>：</w:t>
      </w:r>
      <w:r w:rsidR="00F455F8" w:rsidRPr="00767C89">
        <w:rPr>
          <w:rFonts w:ascii="Arial" w:eastAsia="標楷體" w:hAnsi="Arial" w:cs="Arial" w:hint="eastAsia"/>
          <w:b/>
          <w:bCs/>
        </w:rPr>
        <w:t>各層平面圖說及面積檢討圖</w:t>
      </w:r>
      <w:bookmarkEnd w:id="246"/>
    </w:p>
    <w:p w14:paraId="354056EF" w14:textId="77777777" w:rsidR="00DB2C91" w:rsidRPr="00767C89" w:rsidRDefault="00DB2C91" w:rsidP="007E71E7">
      <w:pPr>
        <w:kinsoku w:val="0"/>
        <w:overflowPunct w:val="0"/>
        <w:autoSpaceDE w:val="0"/>
        <w:autoSpaceDN w:val="0"/>
        <w:jc w:val="center"/>
        <w:rPr>
          <w:rFonts w:ascii="Arial" w:eastAsia="標楷體" w:hAnsi="Arial" w:cs="Arial"/>
          <w:b/>
          <w:bCs/>
          <w:sz w:val="28"/>
          <w:szCs w:val="28"/>
        </w:rPr>
      </w:pPr>
      <w:bookmarkStart w:id="247" w:name="_Hlk110602406"/>
      <w:r w:rsidRPr="00767C89">
        <w:rPr>
          <w:rFonts w:ascii="Arial" w:eastAsia="標楷體" w:hAnsi="Arial" w:cs="Arial" w:hint="eastAsia"/>
          <w:b/>
          <w:bCs/>
          <w:sz w:val="28"/>
          <w:szCs w:val="28"/>
        </w:rPr>
        <w:t>各層平面圖說及面積檢討圖（應包含分戶標示</w:t>
      </w:r>
      <w:bookmarkEnd w:id="247"/>
      <w:r w:rsidR="009E0B74" w:rsidRPr="00767C89">
        <w:rPr>
          <w:rFonts w:ascii="Arial" w:eastAsia="標楷體" w:hAnsi="Arial" w:cs="Arial" w:hint="eastAsia"/>
          <w:b/>
          <w:bCs/>
          <w:sz w:val="28"/>
          <w:szCs w:val="28"/>
        </w:rPr>
        <w:t>）</w:t>
      </w:r>
    </w:p>
    <w:p w14:paraId="63D5DF96" w14:textId="0EE9AA8B" w:rsidR="009E0B74" w:rsidRPr="00767C89" w:rsidRDefault="009E0B74" w:rsidP="00DB2C91">
      <w:pPr>
        <w:kinsoku w:val="0"/>
        <w:overflowPunct w:val="0"/>
        <w:autoSpaceDE w:val="0"/>
        <w:autoSpaceDN w:val="0"/>
        <w:spacing w:line="440" w:lineRule="exact"/>
        <w:jc w:val="both"/>
        <w:rPr>
          <w:rFonts w:ascii="Arial" w:eastAsia="標楷體" w:hAnsi="Arial"/>
        </w:rPr>
        <w:sectPr w:rsidR="009E0B74" w:rsidRPr="00767C89" w:rsidSect="00235040">
          <w:headerReference w:type="default" r:id="rId14"/>
          <w:footerReference w:type="default" r:id="rId15"/>
          <w:pgSz w:w="16838" w:h="11906" w:orient="landscape" w:code="9"/>
          <w:pgMar w:top="1418" w:right="1418" w:bottom="1418" w:left="1418" w:header="851" w:footer="851" w:gutter="0"/>
          <w:cols w:space="425"/>
          <w:docGrid w:type="lines" w:linePitch="360"/>
        </w:sectPr>
      </w:pPr>
    </w:p>
    <w:p w14:paraId="1EEF5F50" w14:textId="00FB6BE4" w:rsidR="00DB2C91" w:rsidRPr="00767C89" w:rsidRDefault="00DD0EB7" w:rsidP="009E0B74">
      <w:pPr>
        <w:kinsoku w:val="0"/>
        <w:overflowPunct w:val="0"/>
        <w:autoSpaceDE w:val="0"/>
        <w:autoSpaceDN w:val="0"/>
        <w:spacing w:line="440" w:lineRule="exact"/>
        <w:jc w:val="both"/>
        <w:outlineLvl w:val="0"/>
        <w:rPr>
          <w:rFonts w:ascii="Arial" w:eastAsia="標楷體" w:hAnsi="Arial" w:cs="Times New Roman"/>
          <w:b/>
          <w:bCs/>
          <w:szCs w:val="24"/>
        </w:rPr>
      </w:pPr>
      <w:bookmarkStart w:id="248" w:name="_Ref178854054"/>
      <w:bookmarkStart w:id="249" w:name="_Toc117875470"/>
      <w:bookmarkStart w:id="250" w:name="_Toc121317978"/>
      <w:bookmarkStart w:id="251" w:name="_Ref178854101"/>
      <w:bookmarkStart w:id="252" w:name="_Toc178854327"/>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6</w:t>
      </w:r>
      <w:r w:rsidRPr="00767C89">
        <w:rPr>
          <w:rFonts w:ascii="Arial" w:eastAsia="標楷體" w:hAnsi="Arial" w:cs="Arial"/>
          <w:b/>
          <w:bCs/>
          <w:spacing w:val="-1"/>
        </w:rPr>
        <w:fldChar w:fldCharType="end"/>
      </w:r>
      <w:bookmarkEnd w:id="248"/>
      <w:r w:rsidR="00DB2C91" w:rsidRPr="00767C89">
        <w:rPr>
          <w:rFonts w:ascii="Arial" w:eastAsia="標楷體" w:hAnsi="Arial" w:cs="Times New Roman" w:hint="eastAsia"/>
          <w:b/>
          <w:bCs/>
          <w:szCs w:val="24"/>
        </w:rPr>
        <w:t>：協調委員會組織及協調辦法</w:t>
      </w:r>
      <w:bookmarkEnd w:id="249"/>
      <w:bookmarkEnd w:id="250"/>
      <w:bookmarkEnd w:id="251"/>
      <w:bookmarkEnd w:id="252"/>
    </w:p>
    <w:p w14:paraId="60284BBD" w14:textId="77777777" w:rsidR="00DB2C91" w:rsidRPr="00767C89" w:rsidRDefault="00DB2C91" w:rsidP="00DB2C91">
      <w:pPr>
        <w:kinsoku w:val="0"/>
        <w:overflowPunct w:val="0"/>
        <w:autoSpaceDE w:val="0"/>
        <w:autoSpaceDN w:val="0"/>
        <w:spacing w:beforeLines="30" w:before="108" w:afterLines="100" w:after="360" w:line="440" w:lineRule="exact"/>
        <w:jc w:val="center"/>
        <w:rPr>
          <w:rFonts w:ascii="Arial" w:eastAsia="標楷體" w:hAnsi="Arial" w:cs="Times New Roman"/>
          <w:sz w:val="26"/>
          <w:szCs w:val="26"/>
        </w:rPr>
      </w:pPr>
      <w:r w:rsidRPr="00767C89">
        <w:rPr>
          <w:rFonts w:ascii="Arial" w:eastAsia="標楷體" w:hAnsi="Arial" w:cs="Times New Roman" w:hint="eastAsia"/>
          <w:b/>
          <w:sz w:val="28"/>
          <w:szCs w:val="28"/>
        </w:rPr>
        <w:t>協調委員會組織及協調辦法</w:t>
      </w:r>
    </w:p>
    <w:p w14:paraId="04EE7D09" w14:textId="1C71C13F" w:rsidR="00DB2C91" w:rsidRPr="00767C89" w:rsidRDefault="00AA55E7" w:rsidP="00F171CD">
      <w:pPr>
        <w:wordWrap w:val="0"/>
        <w:topLinePunct/>
        <w:spacing w:afterLines="50" w:after="180" w:line="440" w:lineRule="exact"/>
        <w:jc w:val="both"/>
        <w:rPr>
          <w:rFonts w:ascii="Arial" w:eastAsia="標楷體" w:hAnsi="Arial" w:cs="Times New Roman"/>
          <w:szCs w:val="24"/>
        </w:rPr>
      </w:pPr>
      <w:r w:rsidRPr="00767C89">
        <w:rPr>
          <w:rFonts w:ascii="Arial" w:eastAsia="標楷體" w:hAnsi="Arial" w:cs="Times New Roman" w:hint="eastAsia"/>
          <w:szCs w:val="24"/>
        </w:rPr>
        <w:t>農業部</w:t>
      </w:r>
      <w:r w:rsidR="00DB2C91" w:rsidRPr="00767C89">
        <w:rPr>
          <w:rFonts w:ascii="Arial" w:eastAsia="標楷體" w:hAnsi="Arial" w:cs="Times New Roman" w:hint="eastAsia"/>
          <w:szCs w:val="24"/>
        </w:rPr>
        <w:t>農田水利署（以下稱「甲方」）與○○○○（以下稱「乙方」）茲為解決「</w:t>
      </w:r>
      <w:r w:rsidRPr="00767C89">
        <w:rPr>
          <w:rFonts w:ascii="Arial" w:eastAsia="標楷體" w:hAnsi="Arial" w:cs="Times New Roman" w:hint="eastAsia"/>
          <w:szCs w:val="24"/>
        </w:rPr>
        <w:t>農業部</w:t>
      </w:r>
      <w:r w:rsidR="00DB2C91" w:rsidRPr="00767C89">
        <w:rPr>
          <w:rFonts w:ascii="Arial" w:eastAsia="標楷體" w:hAnsi="Arial" w:cs="Times New Roman" w:hint="eastAsia"/>
          <w:szCs w:val="24"/>
        </w:rPr>
        <w:t>農田水利署</w:t>
      </w:r>
      <w:r w:rsidR="00E90DB4" w:rsidRPr="00767C89">
        <w:rPr>
          <w:rFonts w:ascii="Arial" w:eastAsia="標楷體" w:hAnsi="Arial" w:cs="Times New Roman" w:hint="eastAsia"/>
          <w:szCs w:val="24"/>
        </w:rPr>
        <w:t>新北市泰山區信華段五小段</w:t>
      </w:r>
      <w:r w:rsidR="00E90DB4" w:rsidRPr="00767C89">
        <w:rPr>
          <w:rFonts w:ascii="Arial" w:eastAsia="標楷體" w:hAnsi="Arial" w:cs="Times New Roman" w:hint="eastAsia"/>
          <w:szCs w:val="24"/>
        </w:rPr>
        <w:t>52</w:t>
      </w:r>
      <w:r w:rsidR="00E90DB4" w:rsidRPr="00767C89">
        <w:rPr>
          <w:rFonts w:ascii="Arial" w:eastAsia="標楷體" w:hAnsi="Arial" w:cs="Times New Roman" w:hint="eastAsia"/>
          <w:szCs w:val="24"/>
        </w:rPr>
        <w:t>、</w:t>
      </w:r>
      <w:r w:rsidR="00E90DB4" w:rsidRPr="00767C89">
        <w:rPr>
          <w:rFonts w:ascii="Arial" w:eastAsia="標楷體" w:hAnsi="Arial" w:cs="Times New Roman" w:hint="eastAsia"/>
          <w:szCs w:val="24"/>
        </w:rPr>
        <w:t>58</w:t>
      </w:r>
      <w:r w:rsidR="00E90DB4" w:rsidRPr="00767C89">
        <w:rPr>
          <w:rFonts w:ascii="Arial" w:eastAsia="標楷體" w:hAnsi="Arial" w:cs="Times New Roman" w:hint="eastAsia"/>
          <w:szCs w:val="24"/>
        </w:rPr>
        <w:t>地號等</w:t>
      </w:r>
      <w:r w:rsidR="00E90DB4" w:rsidRPr="00767C89">
        <w:rPr>
          <w:rFonts w:ascii="Arial" w:eastAsia="標楷體" w:hAnsi="Arial" w:cs="Times New Roman" w:hint="eastAsia"/>
          <w:szCs w:val="24"/>
        </w:rPr>
        <w:t>2</w:t>
      </w:r>
      <w:r w:rsidR="00E90DB4" w:rsidRPr="00767C89">
        <w:rPr>
          <w:rFonts w:ascii="Arial" w:eastAsia="標楷體" w:hAnsi="Arial" w:cs="Times New Roman" w:hint="eastAsia"/>
          <w:szCs w:val="24"/>
        </w:rPr>
        <w:t>筆</w:t>
      </w:r>
      <w:r w:rsidR="00DB2C91" w:rsidRPr="00767C89">
        <w:rPr>
          <w:rFonts w:ascii="Arial" w:eastAsia="標楷體" w:hAnsi="Arial" w:cs="Times New Roman" w:hint="eastAsia"/>
          <w:szCs w:val="24"/>
        </w:rPr>
        <w:t>非事業用土地與民間合建開發契約書」（以下稱「合建契約」）所生爭議事項，經甲乙雙方合意成立協調委員會（以下稱「委員會」），其組織及協調辦法如下：</w:t>
      </w:r>
    </w:p>
    <w:p w14:paraId="4C3F80E9"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一、委員會之任務</w:t>
      </w:r>
    </w:p>
    <w:p w14:paraId="3B413ECA"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（一）合建契約（包括相關契約、文件）之爭議事項及未盡事宜之協調及解決。</w:t>
      </w:r>
    </w:p>
    <w:p w14:paraId="5112A48C"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（二）除外情事或不可抗力情事及其起始日之認定及補救措施有爭議時之處理。</w:t>
      </w:r>
    </w:p>
    <w:p w14:paraId="533F6E8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（三）雙方同意交付協調之事項。</w:t>
      </w:r>
    </w:p>
    <w:p w14:paraId="4380A29D"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二、委員會之設置</w:t>
      </w:r>
    </w:p>
    <w:p w14:paraId="38EB2BE4"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（一）由甲乙雙方各推薦</w:t>
      </w:r>
      <w:r w:rsidRPr="00767C89">
        <w:rPr>
          <w:rFonts w:ascii="Arial" w:eastAsia="標楷體" w:hAnsi="Arial" w:cs="Times New Roman"/>
          <w:spacing w:val="-4"/>
          <w:szCs w:val="24"/>
        </w:rPr>
        <w:t>2</w:t>
      </w:r>
      <w:r w:rsidRPr="00767C89">
        <w:rPr>
          <w:rFonts w:ascii="Arial" w:eastAsia="標楷體" w:hAnsi="Arial" w:cs="Times New Roman" w:hint="eastAsia"/>
          <w:spacing w:val="-4"/>
          <w:szCs w:val="24"/>
        </w:rPr>
        <w:t>名委員，並經甲乙雙方協調同意選任</w:t>
      </w:r>
      <w:r w:rsidRPr="00767C89">
        <w:rPr>
          <w:rFonts w:ascii="Arial" w:eastAsia="標楷體" w:hAnsi="Arial" w:cs="Times New Roman"/>
          <w:spacing w:val="-4"/>
          <w:szCs w:val="24"/>
        </w:rPr>
        <w:t>3</w:t>
      </w:r>
      <w:r w:rsidRPr="00767C89">
        <w:rPr>
          <w:rFonts w:ascii="Arial" w:eastAsia="標楷體" w:hAnsi="Arial" w:cs="Times New Roman" w:hint="eastAsia"/>
          <w:spacing w:val="-4"/>
          <w:szCs w:val="24"/>
        </w:rPr>
        <w:t>名公正人士，共</w:t>
      </w:r>
      <w:r w:rsidRPr="00767C89">
        <w:rPr>
          <w:rFonts w:ascii="Arial" w:eastAsia="標楷體" w:hAnsi="Arial" w:cs="Times New Roman"/>
          <w:spacing w:val="-4"/>
          <w:szCs w:val="24"/>
        </w:rPr>
        <w:t>7</w:t>
      </w:r>
      <w:r w:rsidRPr="00767C89">
        <w:rPr>
          <w:rFonts w:ascii="Arial" w:eastAsia="標楷體" w:hAnsi="Arial" w:cs="Times New Roman" w:hint="eastAsia"/>
          <w:spacing w:val="-4"/>
          <w:szCs w:val="24"/>
        </w:rPr>
        <w:t>人組成協調委員會。</w:t>
      </w:r>
    </w:p>
    <w:p w14:paraId="30FF8EEA"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（二）委員會成立後應選任主任委員</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名。主任委員應由</w:t>
      </w:r>
      <w:r w:rsidRPr="00767C89">
        <w:rPr>
          <w:rFonts w:ascii="Arial" w:eastAsia="標楷體" w:hAnsi="Arial" w:cs="Times New Roman"/>
          <w:spacing w:val="-4"/>
          <w:szCs w:val="24"/>
        </w:rPr>
        <w:t>3</w:t>
      </w:r>
      <w:r w:rsidRPr="00767C89">
        <w:rPr>
          <w:rFonts w:ascii="Arial" w:eastAsia="標楷體" w:hAnsi="Arial" w:cs="Times New Roman" w:hint="eastAsia"/>
          <w:spacing w:val="-4"/>
          <w:szCs w:val="24"/>
        </w:rPr>
        <w:t>名公正人士中互推</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人擔任之。</w:t>
      </w:r>
    </w:p>
    <w:p w14:paraId="571A6C9D"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w:t>
      </w:r>
      <w:proofErr w:type="gramStart"/>
      <w:r w:rsidRPr="00767C89">
        <w:rPr>
          <w:rFonts w:ascii="Arial" w:eastAsia="標楷體" w:hAnsi="Arial" w:cs="Times New Roman" w:hint="eastAsia"/>
          <w:spacing w:val="-4"/>
          <w:szCs w:val="24"/>
        </w:rPr>
        <w:t>若乙方</w:t>
      </w:r>
      <w:proofErr w:type="gramEnd"/>
      <w:r w:rsidRPr="00767C89">
        <w:rPr>
          <w:rFonts w:ascii="Arial" w:eastAsia="標楷體" w:hAnsi="Arial" w:cs="Times New Roman" w:hint="eastAsia"/>
          <w:spacing w:val="-4"/>
          <w:szCs w:val="24"/>
        </w:rPr>
        <w:t>未依本條第</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項約定提出推薦委員名單或雙方未能協調同意選任公正人士，經甲方書面通知後</w:t>
      </w:r>
      <w:r w:rsidRPr="00767C89">
        <w:rPr>
          <w:rFonts w:ascii="Arial" w:eastAsia="標楷體" w:hAnsi="Arial" w:cs="Times New Roman"/>
          <w:spacing w:val="-4"/>
          <w:szCs w:val="24"/>
        </w:rPr>
        <w:t>5</w:t>
      </w:r>
      <w:r w:rsidRPr="00767C89">
        <w:rPr>
          <w:rFonts w:ascii="Arial" w:eastAsia="標楷體" w:hAnsi="Arial" w:cs="Times New Roman" w:hint="eastAsia"/>
          <w:spacing w:val="-4"/>
          <w:szCs w:val="24"/>
        </w:rPr>
        <w:t>日內仍未提出，甲方得逕行代為提出或選任。</w:t>
      </w:r>
    </w:p>
    <w:p w14:paraId="2BC5B96C"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三、協調程序</w:t>
      </w:r>
    </w:p>
    <w:p w14:paraId="5B673DC6"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（一）委員會應由主任委員召開協調會議並擔任主席。主任委員因故不能主持協調會議時，其職務應由</w:t>
      </w:r>
      <w:r w:rsidRPr="00767C89">
        <w:rPr>
          <w:rFonts w:ascii="Arial" w:eastAsia="標楷體" w:hAnsi="Arial" w:cs="Times New Roman"/>
          <w:spacing w:val="-4"/>
          <w:szCs w:val="24"/>
        </w:rPr>
        <w:t>3</w:t>
      </w:r>
      <w:r w:rsidRPr="00767C89">
        <w:rPr>
          <w:rFonts w:ascii="Arial" w:eastAsia="標楷體" w:hAnsi="Arial" w:cs="Times New Roman" w:hint="eastAsia"/>
          <w:spacing w:val="-4"/>
          <w:szCs w:val="24"/>
        </w:rPr>
        <w:t>名公正人士中之另</w:t>
      </w:r>
      <w:r w:rsidRPr="00767C89">
        <w:rPr>
          <w:rFonts w:ascii="Arial" w:eastAsia="標楷體" w:hAnsi="Arial" w:cs="Times New Roman"/>
          <w:spacing w:val="-4"/>
          <w:szCs w:val="24"/>
        </w:rPr>
        <w:t>2</w:t>
      </w:r>
      <w:r w:rsidRPr="00767C89">
        <w:rPr>
          <w:rFonts w:ascii="Arial" w:eastAsia="標楷體" w:hAnsi="Arial" w:cs="Times New Roman" w:hint="eastAsia"/>
          <w:spacing w:val="-4"/>
          <w:szCs w:val="24"/>
        </w:rPr>
        <w:t>人互推</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人擔任之。</w:t>
      </w:r>
    </w:p>
    <w:p w14:paraId="22B9B118"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（二）委員會應有委員二分之一以上出席始能開會。</w:t>
      </w:r>
    </w:p>
    <w:p w14:paraId="48CBA93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（三）協調</w:t>
      </w:r>
      <w:proofErr w:type="gramStart"/>
      <w:r w:rsidRPr="00767C89">
        <w:rPr>
          <w:rFonts w:ascii="Arial" w:eastAsia="標楷體" w:hAnsi="Arial" w:cs="Times New Roman" w:hint="eastAsia"/>
          <w:spacing w:val="-4"/>
          <w:szCs w:val="24"/>
        </w:rPr>
        <w:t>委員均應親自</w:t>
      </w:r>
      <w:proofErr w:type="gramEnd"/>
      <w:r w:rsidRPr="00767C89">
        <w:rPr>
          <w:rFonts w:ascii="Arial" w:eastAsia="標楷體" w:hAnsi="Arial" w:cs="Times New Roman" w:hint="eastAsia"/>
          <w:spacing w:val="-4"/>
          <w:szCs w:val="24"/>
        </w:rPr>
        <w:t>出席，不得代理。</w:t>
      </w:r>
    </w:p>
    <w:p w14:paraId="48280929"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（四）委員會開會時，甲乙</w:t>
      </w:r>
      <w:proofErr w:type="gramStart"/>
      <w:r w:rsidRPr="00767C89">
        <w:rPr>
          <w:rFonts w:ascii="Arial" w:eastAsia="標楷體" w:hAnsi="Arial" w:cs="Times New Roman" w:hint="eastAsia"/>
          <w:spacing w:val="-4"/>
          <w:szCs w:val="24"/>
        </w:rPr>
        <w:t>雙方均應派員</w:t>
      </w:r>
      <w:proofErr w:type="gramEnd"/>
      <w:r w:rsidRPr="00767C89">
        <w:rPr>
          <w:rFonts w:ascii="Arial" w:eastAsia="標楷體" w:hAnsi="Arial" w:cs="Times New Roman" w:hint="eastAsia"/>
          <w:spacing w:val="-4"/>
          <w:szCs w:val="24"/>
        </w:rPr>
        <w:t>列席參加，並陳述意見。</w:t>
      </w:r>
    </w:p>
    <w:p w14:paraId="42F443BC"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（五）委員會如認為有必要時，得邀請有關機關之代表或學者、專家出席協調會議。其出席費及交通費應由甲乙雙方平均分攤。</w:t>
      </w:r>
    </w:p>
    <w:p w14:paraId="2FD754F8"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（六）委員會必要時得指定具專門知識經驗之機關、學校、團體或人員辦理鑑定、勘驗或其他相關事宜，所需之經費由甲乙雙方平均分攤。</w:t>
      </w:r>
    </w:p>
    <w:p w14:paraId="72E3877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（七）委員會就協調事項之過程及</w:t>
      </w:r>
      <w:proofErr w:type="gramStart"/>
      <w:r w:rsidRPr="00767C89">
        <w:rPr>
          <w:rFonts w:ascii="Arial" w:eastAsia="標楷體" w:hAnsi="Arial" w:cs="Times New Roman" w:hint="eastAsia"/>
          <w:spacing w:val="-4"/>
          <w:szCs w:val="24"/>
        </w:rPr>
        <w:t>決議均應做成</w:t>
      </w:r>
      <w:proofErr w:type="gramEnd"/>
      <w:r w:rsidRPr="00767C89">
        <w:rPr>
          <w:rFonts w:ascii="Arial" w:eastAsia="標楷體" w:hAnsi="Arial" w:cs="Times New Roman" w:hint="eastAsia"/>
          <w:spacing w:val="-4"/>
          <w:szCs w:val="24"/>
        </w:rPr>
        <w:t>書面紀錄。</w:t>
      </w:r>
    </w:p>
    <w:p w14:paraId="1DD16E46"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（八）委員會提出協調方案，召集雙方代表溝通後</w:t>
      </w:r>
      <w:proofErr w:type="gramStart"/>
      <w:r w:rsidRPr="00767C89">
        <w:rPr>
          <w:rFonts w:ascii="Arial" w:eastAsia="標楷體" w:hAnsi="Arial" w:cs="Times New Roman" w:hint="eastAsia"/>
          <w:spacing w:val="-4"/>
          <w:szCs w:val="24"/>
        </w:rPr>
        <w:t>逕</w:t>
      </w:r>
      <w:proofErr w:type="gramEnd"/>
      <w:r w:rsidRPr="00767C89">
        <w:rPr>
          <w:rFonts w:ascii="Arial" w:eastAsia="標楷體" w:hAnsi="Arial" w:cs="Times New Roman" w:hint="eastAsia"/>
          <w:spacing w:val="-4"/>
          <w:szCs w:val="24"/>
        </w:rPr>
        <w:t>付決議。</w:t>
      </w:r>
    </w:p>
    <w:p w14:paraId="06803F30"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（九）委員會之決議須經出席委員二分之一以上之同意為之，主席原則上無表決權，但</w:t>
      </w:r>
      <w:r w:rsidRPr="00767C89">
        <w:rPr>
          <w:rFonts w:ascii="Arial" w:eastAsia="標楷體" w:hAnsi="Arial" w:cs="Times New Roman" w:hint="eastAsia"/>
          <w:spacing w:val="-4"/>
          <w:szCs w:val="24"/>
        </w:rPr>
        <w:lastRenderedPageBreak/>
        <w:t>贊成與反對同數時，由主席裁決之。</w:t>
      </w:r>
    </w:p>
    <w:p w14:paraId="0104BA0E"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（十）委員會應於第</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次協調會議之次日起</w:t>
      </w:r>
      <w:r w:rsidRPr="00767C89">
        <w:rPr>
          <w:rFonts w:ascii="Arial" w:eastAsia="標楷體" w:hAnsi="Arial" w:cs="Times New Roman"/>
          <w:spacing w:val="-4"/>
          <w:szCs w:val="24"/>
        </w:rPr>
        <w:t>90</w:t>
      </w:r>
      <w:r w:rsidRPr="00767C89">
        <w:rPr>
          <w:rFonts w:ascii="Arial" w:eastAsia="標楷體" w:hAnsi="Arial" w:cs="Times New Roman" w:hint="eastAsia"/>
          <w:spacing w:val="-4"/>
          <w:szCs w:val="24"/>
        </w:rPr>
        <w:t>日內作成決議。</w:t>
      </w:r>
    </w:p>
    <w:p w14:paraId="2D62659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（十一）委員會之決議應以書面送達甲乙雙方。</w:t>
      </w:r>
    </w:p>
    <w:p w14:paraId="32E0BFD4"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四、委員會之行政及幕僚工作由甲方負責辦理之。</w:t>
      </w:r>
    </w:p>
    <w:p w14:paraId="732C0928" w14:textId="77777777" w:rsidR="00DB2C91" w:rsidRPr="00767C89" w:rsidRDefault="00DB2C91" w:rsidP="00F171CD">
      <w:pPr>
        <w:wordWrap w:val="0"/>
        <w:topLinePunct/>
        <w:spacing w:line="440" w:lineRule="exact"/>
        <w:ind w:left="480" w:hangingChars="200" w:hanging="480"/>
        <w:jc w:val="both"/>
        <w:rPr>
          <w:rFonts w:ascii="Arial" w:eastAsia="標楷體" w:hAnsi="Arial" w:cs="Times New Roman"/>
          <w:szCs w:val="24"/>
        </w:rPr>
      </w:pPr>
      <w:r w:rsidRPr="00767C89">
        <w:rPr>
          <w:rFonts w:ascii="Arial" w:eastAsia="標楷體" w:hAnsi="Arial" w:cs="Times New Roman" w:hint="eastAsia"/>
          <w:szCs w:val="24"/>
        </w:rPr>
        <w:t>五、委員會之協調</w:t>
      </w:r>
      <w:proofErr w:type="gramStart"/>
      <w:r w:rsidRPr="00767C89">
        <w:rPr>
          <w:rFonts w:ascii="Arial" w:eastAsia="標楷體" w:hAnsi="Arial" w:cs="Times New Roman" w:hint="eastAsia"/>
          <w:szCs w:val="24"/>
        </w:rPr>
        <w:t>委員均為無</w:t>
      </w:r>
      <w:proofErr w:type="gramEnd"/>
      <w:r w:rsidRPr="00767C89">
        <w:rPr>
          <w:rFonts w:ascii="Arial" w:eastAsia="標楷體" w:hAnsi="Arial" w:cs="Times New Roman" w:hint="eastAsia"/>
          <w:szCs w:val="24"/>
        </w:rPr>
        <w:t>給職，但得支給出席費及交通費，費用由甲乙雙方平均分擔。</w:t>
      </w:r>
    </w:p>
    <w:p w14:paraId="7B68439E"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六、委員會於符合下列規定時，無待通知甲乙雙方即自動解散：</w:t>
      </w:r>
    </w:p>
    <w:p w14:paraId="69F70533"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（一）委員會作出協調方案或決議後之次日起</w:t>
      </w:r>
      <w:r w:rsidRPr="00767C89">
        <w:rPr>
          <w:rFonts w:ascii="Arial" w:eastAsia="標楷體" w:hAnsi="Arial" w:cs="Times New Roman"/>
          <w:spacing w:val="-4"/>
          <w:szCs w:val="24"/>
        </w:rPr>
        <w:t>30</w:t>
      </w:r>
      <w:r w:rsidRPr="00767C89">
        <w:rPr>
          <w:rFonts w:ascii="Arial" w:eastAsia="標楷體" w:hAnsi="Arial" w:cs="Times New Roman" w:hint="eastAsia"/>
          <w:spacing w:val="-4"/>
          <w:szCs w:val="24"/>
        </w:rPr>
        <w:t>日後解散。</w:t>
      </w:r>
    </w:p>
    <w:p w14:paraId="448F58A8"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（二）爭議事項經提交委員會之次日起逾</w:t>
      </w:r>
      <w:r w:rsidRPr="00767C89">
        <w:rPr>
          <w:rFonts w:ascii="Arial" w:eastAsia="標楷體" w:hAnsi="Arial" w:cs="Times New Roman"/>
          <w:spacing w:val="-4"/>
          <w:szCs w:val="24"/>
        </w:rPr>
        <w:t>60</w:t>
      </w:r>
      <w:r w:rsidRPr="00767C89">
        <w:rPr>
          <w:rFonts w:ascii="Arial" w:eastAsia="標楷體" w:hAnsi="Arial" w:cs="Times New Roman" w:hint="eastAsia"/>
          <w:spacing w:val="-4"/>
          <w:szCs w:val="24"/>
        </w:rPr>
        <w:t>日仍無法召開會議。</w:t>
      </w:r>
    </w:p>
    <w:p w14:paraId="4A490AC9"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（三）爭議事項經委員會召開第</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次協調會議之次日起逾</w:t>
      </w:r>
      <w:r w:rsidRPr="00767C89">
        <w:rPr>
          <w:rFonts w:ascii="Arial" w:eastAsia="標楷體" w:hAnsi="Arial" w:cs="Times New Roman"/>
          <w:spacing w:val="-4"/>
          <w:szCs w:val="24"/>
        </w:rPr>
        <w:t>90</w:t>
      </w:r>
      <w:r w:rsidRPr="00767C89">
        <w:rPr>
          <w:rFonts w:ascii="Arial" w:eastAsia="標楷體" w:hAnsi="Arial" w:cs="Times New Roman" w:hint="eastAsia"/>
          <w:spacing w:val="-4"/>
          <w:szCs w:val="24"/>
        </w:rPr>
        <w:t>日仍無法解決。</w:t>
      </w:r>
    </w:p>
    <w:p w14:paraId="6F2F8E1E"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七、本辦法之變更及修改須經甲乙雙方書面同意。</w:t>
      </w:r>
    </w:p>
    <w:p w14:paraId="7579A6EF" w14:textId="4D7C30C9" w:rsidR="00BC72C1" w:rsidRPr="00F171CD" w:rsidRDefault="00DB2C91" w:rsidP="00F171CD">
      <w:pPr>
        <w:wordWrap w:val="0"/>
        <w:topLinePunct/>
        <w:spacing w:line="440" w:lineRule="exact"/>
        <w:jc w:val="both"/>
        <w:rPr>
          <w:rFonts w:ascii="Arial" w:eastAsia="標楷體" w:hAnsi="Arial"/>
          <w:szCs w:val="24"/>
        </w:rPr>
      </w:pPr>
      <w:r w:rsidRPr="00767C89">
        <w:rPr>
          <w:rFonts w:ascii="Arial" w:eastAsia="標楷體" w:hAnsi="Arial" w:cs="Times New Roman" w:hint="eastAsia"/>
          <w:szCs w:val="24"/>
        </w:rPr>
        <w:t>八、本辦法自合建契約簽訂之日起生效。</w:t>
      </w:r>
    </w:p>
    <w:sectPr w:rsidR="00BC72C1" w:rsidRPr="00F171CD" w:rsidSect="00DB2C91">
      <w:headerReference w:type="default" r:id="rId16"/>
      <w:pgSz w:w="11906" w:h="16838"/>
      <w:pgMar w:top="1411" w:right="1411" w:bottom="1411" w:left="141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B5C62" w14:textId="77777777" w:rsidR="000D335C" w:rsidRDefault="000D335C" w:rsidP="00DB2C91">
      <w:r>
        <w:separator/>
      </w:r>
    </w:p>
  </w:endnote>
  <w:endnote w:type="continuationSeparator" w:id="0">
    <w:p w14:paraId="3D8BFDC9" w14:textId="77777777" w:rsidR="000D335C" w:rsidRDefault="000D335C" w:rsidP="00DB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微軟正黑體"/>
    <w:charset w:val="88"/>
    <w:family w:val="modern"/>
    <w:pitch w:val="fixed"/>
    <w:sig w:usb0="A000023F" w:usb1="3A4F9C38"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圓體">
    <w:altName w:val="細明體"/>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中黑體">
    <w:charset w:val="88"/>
    <w:family w:val="modern"/>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00"/>
    <w:family w:val="modern"/>
    <w:pitch w:val="fixed"/>
  </w:font>
  <w:font w:name="文鼎新細黑">
    <w:altName w:val="微軟正黑體"/>
    <w:charset w:val="00"/>
    <w:family w:val="modern"/>
    <w:pitch w:val="fixed"/>
  </w:font>
  <w:font w:name="Noto Sans CJK JP Medium">
    <w:altName w:val="Calibri"/>
    <w:charset w:val="00"/>
    <w:family w:val="swiss"/>
    <w:pitch w:val="variable"/>
  </w:font>
  <w:font w:name="DFKaiShu-SB-Estd-BF">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303741052"/>
      <w:docPartObj>
        <w:docPartGallery w:val="Page Numbers (Bottom of Page)"/>
        <w:docPartUnique/>
      </w:docPartObj>
    </w:sdtPr>
    <w:sdtEndPr/>
    <w:sdtContent>
      <w:p w14:paraId="0167027A" w14:textId="48EB11CF" w:rsidR="000D335C" w:rsidRPr="00FB6C81" w:rsidRDefault="000D335C" w:rsidP="00E8781B">
        <w:pPr>
          <w:pStyle w:val="a8"/>
          <w:jc w:val="center"/>
          <w:rPr>
            <w:rFonts w:ascii="Arial" w:hAnsi="Arial" w:cs="Arial"/>
          </w:rPr>
        </w:pPr>
      </w:p>
      <w:p w14:paraId="1E15CAF0" w14:textId="3B65C7C2" w:rsidR="000D335C" w:rsidRPr="004F1D87" w:rsidRDefault="00A03E39" w:rsidP="008F134D">
        <w:pPr>
          <w:tabs>
            <w:tab w:val="left" w:pos="801"/>
          </w:tabs>
          <w:jc w:val="right"/>
          <w:rPr>
            <w:rFonts w:ascii="標楷體" w:eastAsia="標楷體" w:hAnsi="標楷體"/>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787657849"/>
      <w:docPartObj>
        <w:docPartGallery w:val="Page Numbers (Bottom of Page)"/>
        <w:docPartUnique/>
      </w:docPartObj>
    </w:sdtPr>
    <w:sdtEndPr/>
    <w:sdtContent>
      <w:p w14:paraId="6D92C75C" w14:textId="77777777" w:rsidR="000D335C" w:rsidRPr="00FB6C81" w:rsidRDefault="000D335C" w:rsidP="00E8781B">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771DBA">
          <w:rPr>
            <w:rFonts w:ascii="Arial" w:hAnsi="Arial" w:cs="Arial"/>
            <w:noProof/>
            <w:lang w:val="zh-TW"/>
          </w:rPr>
          <w:t>2</w:t>
        </w:r>
        <w:r w:rsidRPr="00FB6C81">
          <w:rPr>
            <w:rFonts w:ascii="Arial" w:hAnsi="Arial" w:cs="Arial"/>
          </w:rPr>
          <w:fldChar w:fldCharType="end"/>
        </w:r>
      </w:p>
      <w:p w14:paraId="32F700EB" w14:textId="77777777" w:rsidR="000D335C" w:rsidRPr="004F1D87" w:rsidRDefault="00A03E39" w:rsidP="008F134D">
        <w:pPr>
          <w:tabs>
            <w:tab w:val="left" w:pos="801"/>
          </w:tabs>
          <w:jc w:val="right"/>
          <w:rPr>
            <w:rFonts w:ascii="標楷體" w:eastAsia="標楷體" w:hAnsi="標楷體"/>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938406276"/>
      <w:docPartObj>
        <w:docPartGallery w:val="Page Numbers (Bottom of Page)"/>
        <w:docPartUnique/>
      </w:docPartObj>
    </w:sdtPr>
    <w:sdtEndPr/>
    <w:sdtContent>
      <w:p w14:paraId="1FCF2D1F" w14:textId="77777777" w:rsidR="000D335C" w:rsidRPr="00FB6C81" w:rsidRDefault="000D335C" w:rsidP="00235040">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771DBA">
          <w:rPr>
            <w:rFonts w:ascii="Arial" w:hAnsi="Arial" w:cs="Arial"/>
            <w:noProof/>
            <w:lang w:val="zh-TW"/>
          </w:rPr>
          <w:t>24</w:t>
        </w:r>
        <w:r w:rsidRPr="00FB6C81">
          <w:rPr>
            <w:rFonts w:ascii="Arial" w:hAnsi="Arial" w:cs="Arial"/>
          </w:rPr>
          <w:fldChar w:fldCharType="end"/>
        </w:r>
      </w:p>
      <w:p w14:paraId="6A02CD29" w14:textId="46B6F570" w:rsidR="000D335C" w:rsidRPr="004F1D87" w:rsidRDefault="00A03E39" w:rsidP="00235040">
        <w:pPr>
          <w:tabs>
            <w:tab w:val="left" w:pos="801"/>
          </w:tabs>
          <w:jc w:val="right"/>
          <w:rPr>
            <w:rFonts w:ascii="標楷體" w:eastAsia="標楷體" w:hAnsi="標楷體"/>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231125144"/>
      <w:docPartObj>
        <w:docPartGallery w:val="Page Numbers (Bottom of Page)"/>
        <w:docPartUnique/>
      </w:docPartObj>
    </w:sdtPr>
    <w:sdtEndPr/>
    <w:sdtContent>
      <w:p w14:paraId="4A0AF4BC" w14:textId="77777777" w:rsidR="000D335C" w:rsidRPr="007E71E7" w:rsidRDefault="000D335C" w:rsidP="00235040">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771DBA">
          <w:rPr>
            <w:rFonts w:ascii="Arial" w:hAnsi="Arial" w:cs="Arial"/>
            <w:noProof/>
            <w:lang w:val="zh-TW"/>
          </w:rPr>
          <w:t>36</w:t>
        </w:r>
        <w:r w:rsidRPr="007E71E7">
          <w:rPr>
            <w:rFonts w:ascii="Arial" w:hAnsi="Arial" w:cs="Arial"/>
          </w:rPr>
          <w:fldChar w:fldCharType="end"/>
        </w:r>
      </w:p>
      <w:p w14:paraId="215BAC3C" w14:textId="5A936501" w:rsidR="000D335C" w:rsidRPr="004F1D87" w:rsidRDefault="000D335C" w:rsidP="00235040">
        <w:pPr>
          <w:tabs>
            <w:tab w:val="left" w:pos="801"/>
          </w:tabs>
          <w:jc w:val="right"/>
          <w:rPr>
            <w:rFonts w:ascii="標楷體" w:eastAsia="標楷體" w:hAnsi="標楷體"/>
          </w:rPr>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426840617"/>
      <w:docPartObj>
        <w:docPartGallery w:val="Page Numbers (Bottom of Page)"/>
        <w:docPartUnique/>
      </w:docPartObj>
    </w:sdtPr>
    <w:sdtEndPr/>
    <w:sdtContent>
      <w:p w14:paraId="2E427E45" w14:textId="77777777" w:rsidR="000D335C" w:rsidRPr="007E71E7" w:rsidRDefault="000D335C" w:rsidP="00E8781B">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771DBA">
          <w:rPr>
            <w:rFonts w:ascii="Arial" w:hAnsi="Arial" w:cs="Arial"/>
            <w:noProof/>
            <w:lang w:val="zh-TW"/>
          </w:rPr>
          <w:t>44</w:t>
        </w:r>
        <w:r w:rsidRPr="007E71E7">
          <w:rPr>
            <w:rFonts w:ascii="Arial" w:hAnsi="Arial" w:cs="Arial"/>
          </w:rPr>
          <w:fldChar w:fldCharType="end"/>
        </w:r>
      </w:p>
      <w:p w14:paraId="5514ABF6" w14:textId="672362D7" w:rsidR="000D335C" w:rsidRPr="004F1D87" w:rsidRDefault="000D335C" w:rsidP="008F134D">
        <w:pPr>
          <w:tabs>
            <w:tab w:val="left" w:pos="801"/>
          </w:tabs>
          <w:jc w:val="right"/>
          <w:rPr>
            <w:rFonts w:ascii="標楷體" w:eastAsia="標楷體" w:hAnsi="標楷體"/>
          </w:rP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C86C" w14:textId="77777777" w:rsidR="000D335C" w:rsidRDefault="000D335C" w:rsidP="00DB2C91">
      <w:r>
        <w:rPr>
          <w:rFonts w:hint="eastAsia"/>
        </w:rPr>
        <w:separator/>
      </w:r>
    </w:p>
  </w:footnote>
  <w:footnote w:type="continuationSeparator" w:id="0">
    <w:p w14:paraId="1AFBA9D0" w14:textId="77777777" w:rsidR="000D335C" w:rsidRDefault="000D335C" w:rsidP="00DB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5A6A" w14:textId="241AE532" w:rsidR="000D335C" w:rsidRPr="00FC38ED" w:rsidRDefault="000D335C" w:rsidP="00FC38ED">
    <w:pPr>
      <w:pStyle w:val="a6"/>
    </w:pPr>
    <w:bookmarkStart w:id="0" w:name="_Hlk178697124"/>
    <w:r w:rsidRPr="00C072B2">
      <w:rPr>
        <w:rFonts w:ascii="標楷體" w:eastAsia="標楷體" w:hAnsi="標楷體" w:hint="eastAsia"/>
        <w:sz w:val="28"/>
        <w:szCs w:val="28"/>
      </w:rPr>
      <w:t>合建開發契約書</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9EB1" w14:textId="4183B523" w:rsidR="000D335C" w:rsidRPr="00FC38ED" w:rsidRDefault="000D335C" w:rsidP="00D7360F">
    <w:pPr>
      <w:pStyle w:val="a6"/>
    </w:pPr>
    <w:r w:rsidRPr="00C072B2">
      <w:rPr>
        <w:rFonts w:ascii="標楷體" w:eastAsia="標楷體" w:hAnsi="標楷體" w:hint="eastAsia"/>
        <w:sz w:val="28"/>
        <w:szCs w:val="28"/>
      </w:rPr>
      <w:t>合建開發契約書</w:t>
    </w:r>
    <w:r>
      <w:rPr>
        <w:rFonts w:ascii="標楷體" w:eastAsia="標楷體" w:hAnsi="標楷體" w:hint="eastAsia"/>
        <w:sz w:val="28"/>
        <w:szCs w:val="28"/>
      </w:rPr>
      <w:t>（附件）</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p>
  <w:p w14:paraId="14F80682" w14:textId="77777777" w:rsidR="000D335C" w:rsidRPr="00D7360F" w:rsidRDefault="000D335C" w:rsidP="00235040">
    <w:pPr>
      <w:pStyle w:val="a6"/>
      <w:spacing w:line="200" w:lineRule="exact"/>
      <w:jc w:val="right"/>
      <w:rPr>
        <w:rFonts w:ascii="Arial" w:eastAsia="標楷體"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C7B6" w14:textId="76D1E3D3" w:rsidR="000D335C" w:rsidRPr="00FC38ED" w:rsidRDefault="000D335C" w:rsidP="00D7360F">
    <w:pPr>
      <w:pStyle w:val="a6"/>
    </w:pPr>
    <w:r w:rsidRPr="00C072B2">
      <w:rPr>
        <w:rFonts w:ascii="標楷體" w:eastAsia="標楷體" w:hAnsi="標楷體" w:hint="eastAsia"/>
        <w:sz w:val="28"/>
        <w:szCs w:val="28"/>
      </w:rPr>
      <w:t>合建開發契約書</w:t>
    </w:r>
    <w:r>
      <w:rPr>
        <w:rFonts w:ascii="標楷體" w:eastAsia="標楷體" w:hAnsi="標楷體" w:hint="eastAsia"/>
        <w:sz w:val="28"/>
        <w:szCs w:val="28"/>
      </w:rPr>
      <w:t>（附件）</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p>
  <w:p w14:paraId="4F5BF798" w14:textId="77777777" w:rsidR="000D335C" w:rsidRPr="00D7360F" w:rsidRDefault="000D335C" w:rsidP="00235040">
    <w:pPr>
      <w:pStyle w:val="a6"/>
      <w:spacing w:line="200" w:lineRule="exact"/>
      <w:jc w:val="right"/>
      <w:rPr>
        <w:rFonts w:ascii="Arial" w:eastAsia="標楷體"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8209" w14:textId="1C7DBE84" w:rsidR="000D335C" w:rsidRPr="00FC38ED" w:rsidRDefault="000D335C" w:rsidP="00D7360F">
    <w:pPr>
      <w:pStyle w:val="a6"/>
    </w:pPr>
    <w:r w:rsidRPr="00C072B2">
      <w:rPr>
        <w:rFonts w:ascii="標楷體" w:eastAsia="標楷體" w:hAnsi="標楷體" w:hint="eastAsia"/>
        <w:sz w:val="28"/>
        <w:szCs w:val="28"/>
      </w:rPr>
      <w:t>合建開發契約書</w:t>
    </w:r>
    <w:r>
      <w:rPr>
        <w:rFonts w:ascii="標楷體" w:eastAsia="標楷體" w:hAnsi="標楷體" w:hint="eastAsia"/>
        <w:sz w:val="28"/>
        <w:szCs w:val="28"/>
      </w:rPr>
      <w:t>（附件）</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p>
  <w:p w14:paraId="123E95C0" w14:textId="77777777" w:rsidR="000D335C" w:rsidRPr="00D7360F" w:rsidRDefault="000D335C" w:rsidP="00235040">
    <w:pPr>
      <w:pStyle w:val="a6"/>
      <w:spacing w:line="200" w:lineRule="exact"/>
      <w:jc w:val="right"/>
      <w:rPr>
        <w:rFonts w:ascii="Arial" w:eastAsia="標楷體"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B08E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76C9E"/>
    <w:multiLevelType w:val="hybridMultilevel"/>
    <w:tmpl w:val="8B3030CA"/>
    <w:lvl w:ilvl="0" w:tplc="E9DC4EE4">
      <w:start w:val="1"/>
      <w:numFmt w:val="taiwaneseCountingThousand"/>
      <w:lvlText w:val="(%1)"/>
      <w:lvlJc w:val="left"/>
      <w:pPr>
        <w:ind w:left="1416" w:hanging="480"/>
      </w:pPr>
      <w:rPr>
        <w:rFonts w:hint="eastAsia"/>
      </w:rPr>
    </w:lvl>
    <w:lvl w:ilvl="1" w:tplc="0409000F">
      <w:start w:val="1"/>
      <w:numFmt w:val="decim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03881CF0"/>
    <w:multiLevelType w:val="multilevel"/>
    <w:tmpl w:val="0FE07CC4"/>
    <w:lvl w:ilvl="0">
      <w:start w:val="1"/>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strike w:val="0"/>
      </w:rPr>
    </w:lvl>
    <w:lvl w:ilvl="2">
      <w:start w:val="1"/>
      <w:numFmt w:val="decimal"/>
      <w:lvlText w:val="%1.%2.%3"/>
      <w:lvlJc w:val="left"/>
      <w:pPr>
        <w:ind w:left="1418" w:hanging="567"/>
      </w:pPr>
      <w:rPr>
        <w:rFonts w:hint="eastAsia"/>
        <w:b w:val="0"/>
        <w:bCs/>
        <w:color w:val="auto"/>
        <w:shd w:val="clear" w:color="auto" w:fil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6436DA4"/>
    <w:multiLevelType w:val="multilevel"/>
    <w:tmpl w:val="F4725AC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53563C"/>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F634B2"/>
    <w:multiLevelType w:val="multilevel"/>
    <w:tmpl w:val="4B042712"/>
    <w:styleLink w:val="a0"/>
    <w:lvl w:ilvl="0">
      <w:start w:val="1"/>
      <w:numFmt w:val="decimal"/>
      <w:lvlText w:val="第%1章  "/>
      <w:lvlJc w:val="left"/>
      <w:pPr>
        <w:tabs>
          <w:tab w:val="num" w:pos="425"/>
        </w:tabs>
        <w:ind w:left="425" w:hanging="425"/>
      </w:pPr>
      <w:rPr>
        <w:rFonts w:hint="eastAsia"/>
      </w:rPr>
    </w:lvl>
    <w:lvl w:ilvl="1">
      <w:start w:val="1"/>
      <w:numFmt w:val="decimal"/>
      <w:lvlText w:val="%1.%2 "/>
      <w:lvlJc w:val="left"/>
      <w:pPr>
        <w:tabs>
          <w:tab w:val="num" w:pos="992"/>
        </w:tabs>
        <w:ind w:left="992" w:hanging="567"/>
      </w:pPr>
      <w:rPr>
        <w:rFonts w:hint="eastAsia"/>
      </w:rPr>
    </w:lvl>
    <w:lvl w:ilvl="2">
      <w:start w:val="1"/>
      <w:numFmt w:val="decimal"/>
      <w:lvlText w:val="%1.%2.%3 "/>
      <w:lvlJc w:val="left"/>
      <w:pPr>
        <w:tabs>
          <w:tab w:val="num" w:pos="1418"/>
        </w:tabs>
        <w:ind w:left="1418" w:hanging="567"/>
      </w:pPr>
      <w:rPr>
        <w:rFonts w:hint="eastAsia"/>
      </w:rPr>
    </w:lvl>
    <w:lvl w:ilvl="3">
      <w:start w:val="1"/>
      <w:numFmt w:val="decimal"/>
      <w:lvlText w:val="%4. "/>
      <w:lvlJc w:val="left"/>
      <w:pPr>
        <w:tabs>
          <w:tab w:val="num" w:pos="1984"/>
        </w:tabs>
        <w:ind w:left="1984" w:hanging="708"/>
      </w:pPr>
      <w:rPr>
        <w:rFonts w:eastAsia="新細明體"/>
        <w:kern w:val="2"/>
        <w:sz w:val="24"/>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0EB403B"/>
    <w:multiLevelType w:val="multilevel"/>
    <w:tmpl w:val="1388CDEE"/>
    <w:lvl w:ilvl="0">
      <w:start w:val="1"/>
      <w:numFmt w:val="decimal"/>
      <w:suff w:val="nothing"/>
      <w:lvlText w:val="第%1章"/>
      <w:lvlJc w:val="left"/>
      <w:pPr>
        <w:ind w:left="-425" w:firstLine="0"/>
      </w:pPr>
      <w:rPr>
        <w:rFonts w:hint="eastAsia"/>
      </w:rPr>
    </w:lvl>
    <w:lvl w:ilvl="1">
      <w:start w:val="1"/>
      <w:numFmt w:val="decimal"/>
      <w:suff w:val="nothing"/>
      <w:lvlText w:val="%2.%1"/>
      <w:lvlJc w:val="left"/>
      <w:pPr>
        <w:ind w:left="624" w:hanging="624"/>
      </w:pPr>
      <w:rPr>
        <w:rFonts w:hint="eastAsia"/>
      </w:rPr>
    </w:lvl>
    <w:lvl w:ilvl="2">
      <w:start w:val="1"/>
      <w:numFmt w:val="decimal"/>
      <w:suff w:val="nothing"/>
      <w:lvlText w:val="%1.%2.%3"/>
      <w:lvlJc w:val="left"/>
      <w:pPr>
        <w:ind w:left="993" w:hanging="567"/>
      </w:pPr>
      <w:rPr>
        <w:rFonts w:hint="eastAsia"/>
      </w:rPr>
    </w:lvl>
    <w:lvl w:ilvl="3">
      <w:start w:val="1"/>
      <w:numFmt w:val="ideographDigital"/>
      <w:suff w:val="nothing"/>
      <w:lvlText w:val="%4."/>
      <w:lvlJc w:val="left"/>
      <w:pPr>
        <w:ind w:left="1559" w:hanging="708"/>
      </w:pPr>
      <w:rPr>
        <w:rFonts w:hint="eastAsia"/>
      </w:rPr>
    </w:lvl>
    <w:lvl w:ilvl="4">
      <w:start w:val="1"/>
      <w:numFmt w:val="ideographDigital"/>
      <w:pStyle w:val="5"/>
      <w:suff w:val="nothing"/>
      <w:lvlText w:val="(%5)"/>
      <w:lvlJc w:val="left"/>
      <w:pPr>
        <w:ind w:left="2126" w:hanging="850"/>
      </w:pPr>
      <w:rPr>
        <w:rFonts w:hint="eastAsia"/>
      </w:rPr>
    </w:lvl>
    <w:lvl w:ilvl="5">
      <w:start w:val="1"/>
      <w:numFmt w:val="none"/>
      <w:suff w:val="nothing"/>
      <w:lvlText w:val=""/>
      <w:lvlJc w:val="left"/>
      <w:pPr>
        <w:ind w:left="2835" w:hanging="1134"/>
      </w:pPr>
      <w:rPr>
        <w:rFonts w:hint="eastAsia"/>
      </w:rPr>
    </w:lvl>
    <w:lvl w:ilvl="6">
      <w:start w:val="1"/>
      <w:numFmt w:val="none"/>
      <w:pStyle w:val="7"/>
      <w:suff w:val="nothing"/>
      <w:lvlText w:val=""/>
      <w:lvlJc w:val="left"/>
      <w:pPr>
        <w:ind w:left="3402" w:hanging="1276"/>
      </w:pPr>
      <w:rPr>
        <w:rFonts w:hint="eastAsia"/>
      </w:rPr>
    </w:lvl>
    <w:lvl w:ilvl="7">
      <w:start w:val="1"/>
      <w:numFmt w:val="none"/>
      <w:suff w:val="nothing"/>
      <w:lvlText w:val=""/>
      <w:lvlJc w:val="left"/>
      <w:pPr>
        <w:ind w:left="3969" w:hanging="1418"/>
      </w:pPr>
      <w:rPr>
        <w:rFonts w:hint="eastAsia"/>
      </w:rPr>
    </w:lvl>
    <w:lvl w:ilvl="8">
      <w:start w:val="1"/>
      <w:numFmt w:val="none"/>
      <w:suff w:val="nothing"/>
      <w:lvlText w:val=""/>
      <w:lvlJc w:val="left"/>
      <w:pPr>
        <w:ind w:left="4677" w:hanging="1700"/>
      </w:pPr>
      <w:rPr>
        <w:rFonts w:hint="eastAsia"/>
      </w:rPr>
    </w:lvl>
  </w:abstractNum>
  <w:abstractNum w:abstractNumId="7" w15:restartNumberingAfterBreak="0">
    <w:nsid w:val="116159D1"/>
    <w:multiLevelType w:val="multilevel"/>
    <w:tmpl w:val="CFDA65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6557589"/>
    <w:multiLevelType w:val="multilevel"/>
    <w:tmpl w:val="9FB6B0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593751"/>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9022512"/>
    <w:multiLevelType w:val="multilevel"/>
    <w:tmpl w:val="BDCE0B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F733567"/>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A23D85"/>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13" w15:restartNumberingAfterBreak="0">
    <w:nsid w:val="2144612E"/>
    <w:multiLevelType w:val="multilevel"/>
    <w:tmpl w:val="F2F418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6A66AFF"/>
    <w:multiLevelType w:val="multilevel"/>
    <w:tmpl w:val="0A70D960"/>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15" w15:restartNumberingAfterBreak="0">
    <w:nsid w:val="293108D9"/>
    <w:multiLevelType w:val="multilevel"/>
    <w:tmpl w:val="4EE6362A"/>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9F96043"/>
    <w:multiLevelType w:val="multilevel"/>
    <w:tmpl w:val="C2F6145E"/>
    <w:lvl w:ilvl="0">
      <w:start w:val="1"/>
      <w:numFmt w:val="decimal"/>
      <w:lvlText w:val="第%1章"/>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Arial" w:hAnsi="Arial" w:cs="Arial" w:hint="default"/>
        <w:sz w:val="32"/>
        <w:szCs w:val="32"/>
      </w:rPr>
    </w:lvl>
    <w:lvl w:ilvl="2">
      <w:start w:val="1"/>
      <w:numFmt w:val="decimal"/>
      <w:pStyle w:val="3"/>
      <w:lvlText w:val="%1.%2.%3."/>
      <w:lvlJc w:val="left"/>
      <w:pPr>
        <w:tabs>
          <w:tab w:val="num" w:pos="709"/>
        </w:tabs>
        <w:ind w:left="709" w:hanging="709"/>
      </w:pPr>
      <w:rPr>
        <w:rFonts w:ascii="Arial" w:eastAsia="標楷體" w:hAnsi="Arial" w:cs="Arial" w:hint="default"/>
        <w:b w:val="0"/>
        <w:color w:val="000000"/>
      </w:rPr>
    </w:lvl>
    <w:lvl w:ilvl="3">
      <w:start w:val="1"/>
      <w:numFmt w:val="taiwaneseCountingThousand"/>
      <w:lvlText w:val="%4."/>
      <w:lvlJc w:val="left"/>
      <w:pPr>
        <w:tabs>
          <w:tab w:val="num" w:pos="851"/>
        </w:tabs>
        <w:ind w:left="851" w:hanging="851"/>
      </w:pPr>
      <w:rPr>
        <w:rFonts w:ascii="華康細圓體" w:eastAsia="華康細圓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2CD07618"/>
    <w:multiLevelType w:val="multilevel"/>
    <w:tmpl w:val="926A8A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0C40D5B"/>
    <w:multiLevelType w:val="multilevel"/>
    <w:tmpl w:val="3F3686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1E4247E"/>
    <w:multiLevelType w:val="hybridMultilevel"/>
    <w:tmpl w:val="B3C06BE4"/>
    <w:lvl w:ilvl="0" w:tplc="D6AC2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2608CC"/>
    <w:multiLevelType w:val="hybridMultilevel"/>
    <w:tmpl w:val="600E8D12"/>
    <w:lvl w:ilvl="0" w:tplc="B602F83A">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1" w15:restartNumberingAfterBreak="0">
    <w:nsid w:val="38FA1761"/>
    <w:multiLevelType w:val="hybridMultilevel"/>
    <w:tmpl w:val="4B8EF5AE"/>
    <w:lvl w:ilvl="0" w:tplc="86A86EC0">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2" w15:restartNumberingAfterBreak="0">
    <w:nsid w:val="3F8D348B"/>
    <w:multiLevelType w:val="hybridMultilevel"/>
    <w:tmpl w:val="D3304DF0"/>
    <w:lvl w:ilvl="0" w:tplc="57361F68">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0540706"/>
    <w:multiLevelType w:val="hybridMultilevel"/>
    <w:tmpl w:val="FF7CBEDE"/>
    <w:lvl w:ilvl="0" w:tplc="FFFFFFFF">
      <w:start w:val="1"/>
      <w:numFmt w:val="decimal"/>
      <w:pStyle w:val="1"/>
      <w:lvlText w:val="%1."/>
      <w:lvlJc w:val="left"/>
      <w:pPr>
        <w:tabs>
          <w:tab w:val="num" w:pos="1035"/>
        </w:tabs>
        <w:ind w:left="1035" w:hanging="555"/>
      </w:pPr>
      <w:rPr>
        <w:rFonts w:hint="default"/>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4" w15:restartNumberingAfterBreak="0">
    <w:nsid w:val="449B42DE"/>
    <w:multiLevelType w:val="multilevel"/>
    <w:tmpl w:val="F1F02B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64206B3"/>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871B1A"/>
    <w:multiLevelType w:val="multilevel"/>
    <w:tmpl w:val="EEB67E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CA10E09"/>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0AC2C2C"/>
    <w:multiLevelType w:val="multilevel"/>
    <w:tmpl w:val="B218C050"/>
    <w:lvl w:ilvl="0">
      <w:start w:val="1"/>
      <w:numFmt w:val="decimal"/>
      <w:lvlText w:val="%1."/>
      <w:lvlJc w:val="left"/>
      <w:pPr>
        <w:ind w:left="246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1E4507A"/>
    <w:multiLevelType w:val="multilevel"/>
    <w:tmpl w:val="F4445D6C"/>
    <w:lvl w:ilvl="0">
      <w:start w:val="1"/>
      <w:numFmt w:val="decimal"/>
      <w:pStyle w:val="10"/>
      <w:lvlText w:val="%1"/>
      <w:lvlJc w:val="left"/>
      <w:pPr>
        <w:ind w:left="186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1FA2DE7"/>
    <w:multiLevelType w:val="hybridMultilevel"/>
    <w:tmpl w:val="BC8CD5B4"/>
    <w:lvl w:ilvl="0" w:tplc="732848EC">
      <w:start w:val="1"/>
      <w:numFmt w:val="taiwaneseCountingThousand"/>
      <w:pStyle w:val="0202"/>
      <w:lvlText w:val="(%1)"/>
      <w:lvlJc w:val="left"/>
      <w:pPr>
        <w:tabs>
          <w:tab w:val="num" w:pos="1035"/>
        </w:tabs>
        <w:ind w:left="1035" w:hanging="675"/>
      </w:pPr>
      <w:rPr>
        <w:rFonts w:ascii="標楷體" w:eastAsia="標楷體" w:hAnsi="標楷體" w:hint="eastAsia"/>
      </w:rPr>
    </w:lvl>
    <w:lvl w:ilvl="1" w:tplc="04090003" w:tentative="1">
      <w:start w:val="1"/>
      <w:numFmt w:val="ideographTraditional"/>
      <w:lvlText w:val="%2、"/>
      <w:lvlJc w:val="left"/>
      <w:pPr>
        <w:tabs>
          <w:tab w:val="num" w:pos="1320"/>
        </w:tabs>
        <w:ind w:left="1320" w:hanging="480"/>
      </w:pPr>
    </w:lvl>
    <w:lvl w:ilvl="2" w:tplc="04090005" w:tentative="1">
      <w:start w:val="1"/>
      <w:numFmt w:val="lowerRoman"/>
      <w:lvlText w:val="%3."/>
      <w:lvlJc w:val="right"/>
      <w:pPr>
        <w:tabs>
          <w:tab w:val="num" w:pos="1800"/>
        </w:tabs>
        <w:ind w:left="1800" w:hanging="480"/>
      </w:pPr>
    </w:lvl>
    <w:lvl w:ilvl="3" w:tplc="04090001">
      <w:start w:val="1"/>
      <w:numFmt w:val="decimal"/>
      <w:lvlText w:val="%4."/>
      <w:lvlJc w:val="left"/>
      <w:pPr>
        <w:tabs>
          <w:tab w:val="num" w:pos="2280"/>
        </w:tabs>
        <w:ind w:left="2280" w:hanging="480"/>
      </w:pPr>
    </w:lvl>
    <w:lvl w:ilvl="4" w:tplc="04090003" w:tentative="1">
      <w:start w:val="1"/>
      <w:numFmt w:val="ideographTraditional"/>
      <w:lvlText w:val="%5、"/>
      <w:lvlJc w:val="left"/>
      <w:pPr>
        <w:tabs>
          <w:tab w:val="num" w:pos="2760"/>
        </w:tabs>
        <w:ind w:left="2760" w:hanging="480"/>
      </w:pPr>
    </w:lvl>
    <w:lvl w:ilvl="5" w:tplc="04090005" w:tentative="1">
      <w:start w:val="1"/>
      <w:numFmt w:val="lowerRoman"/>
      <w:lvlText w:val="%6."/>
      <w:lvlJc w:val="right"/>
      <w:pPr>
        <w:tabs>
          <w:tab w:val="num" w:pos="3240"/>
        </w:tabs>
        <w:ind w:left="3240" w:hanging="480"/>
      </w:pPr>
    </w:lvl>
    <w:lvl w:ilvl="6" w:tplc="04090001" w:tentative="1">
      <w:start w:val="1"/>
      <w:numFmt w:val="decimal"/>
      <w:lvlText w:val="%7."/>
      <w:lvlJc w:val="left"/>
      <w:pPr>
        <w:tabs>
          <w:tab w:val="num" w:pos="3720"/>
        </w:tabs>
        <w:ind w:left="3720" w:hanging="480"/>
      </w:pPr>
    </w:lvl>
    <w:lvl w:ilvl="7" w:tplc="04090003" w:tentative="1">
      <w:start w:val="1"/>
      <w:numFmt w:val="ideographTraditional"/>
      <w:lvlText w:val="%8、"/>
      <w:lvlJc w:val="left"/>
      <w:pPr>
        <w:tabs>
          <w:tab w:val="num" w:pos="4200"/>
        </w:tabs>
        <w:ind w:left="4200" w:hanging="480"/>
      </w:pPr>
    </w:lvl>
    <w:lvl w:ilvl="8" w:tplc="04090005" w:tentative="1">
      <w:start w:val="1"/>
      <w:numFmt w:val="lowerRoman"/>
      <w:lvlText w:val="%9."/>
      <w:lvlJc w:val="right"/>
      <w:pPr>
        <w:tabs>
          <w:tab w:val="num" w:pos="4680"/>
        </w:tabs>
        <w:ind w:left="4680" w:hanging="480"/>
      </w:pPr>
    </w:lvl>
  </w:abstractNum>
  <w:abstractNum w:abstractNumId="31" w15:restartNumberingAfterBreak="0">
    <w:nsid w:val="53261F8F"/>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2" w15:restartNumberingAfterBreak="0">
    <w:nsid w:val="53BC2647"/>
    <w:multiLevelType w:val="multilevel"/>
    <w:tmpl w:val="30A20D3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70638D8"/>
    <w:multiLevelType w:val="multilevel"/>
    <w:tmpl w:val="F17E2F84"/>
    <w:lvl w:ilvl="0">
      <w:start w:val="1"/>
      <w:numFmt w:val="decimal"/>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E036BE8"/>
    <w:multiLevelType w:val="hybridMultilevel"/>
    <w:tmpl w:val="FC3C2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0230DD"/>
    <w:multiLevelType w:val="multilevel"/>
    <w:tmpl w:val="B70A9FF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F5B3545"/>
    <w:multiLevelType w:val="multilevel"/>
    <w:tmpl w:val="9FA8622E"/>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FF30FAA"/>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8" w15:restartNumberingAfterBreak="0">
    <w:nsid w:val="722A17F5"/>
    <w:multiLevelType w:val="multilevel"/>
    <w:tmpl w:val="97F4D2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2A200EE"/>
    <w:multiLevelType w:val="hybridMultilevel"/>
    <w:tmpl w:val="CF104F1C"/>
    <w:lvl w:ilvl="0" w:tplc="0409000F">
      <w:start w:val="1"/>
      <w:numFmt w:val="decimal"/>
      <w:lvlText w:val="%1."/>
      <w:lvlJc w:val="left"/>
      <w:pPr>
        <w:ind w:left="29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FC7681"/>
    <w:multiLevelType w:val="multilevel"/>
    <w:tmpl w:val="2D8E0B7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1" w15:restartNumberingAfterBreak="0">
    <w:nsid w:val="73531560"/>
    <w:multiLevelType w:val="multilevel"/>
    <w:tmpl w:val="8648F7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47B607E"/>
    <w:multiLevelType w:val="multilevel"/>
    <w:tmpl w:val="01CC27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51E55DE"/>
    <w:multiLevelType w:val="multilevel"/>
    <w:tmpl w:val="C312FEC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4" w15:restartNumberingAfterBreak="0">
    <w:nsid w:val="75A212C5"/>
    <w:multiLevelType w:val="hybridMultilevel"/>
    <w:tmpl w:val="61BCF498"/>
    <w:lvl w:ilvl="0" w:tplc="57361F68">
      <w:start w:val="1"/>
      <w:numFmt w:val="decimal"/>
      <w:lvlText w:val="(%1)"/>
      <w:lvlJc w:val="left"/>
      <w:pPr>
        <w:ind w:left="2238" w:hanging="480"/>
      </w:pPr>
      <w:rPr>
        <w:rFonts w:hint="eastAsia"/>
      </w:rPr>
    </w:lvl>
    <w:lvl w:ilvl="1" w:tplc="04090019" w:tentative="1">
      <w:start w:val="1"/>
      <w:numFmt w:val="ideographTraditional"/>
      <w:lvlText w:val="%2、"/>
      <w:lvlJc w:val="left"/>
      <w:pPr>
        <w:ind w:left="2718" w:hanging="480"/>
      </w:pPr>
    </w:lvl>
    <w:lvl w:ilvl="2" w:tplc="0409001B" w:tentative="1">
      <w:start w:val="1"/>
      <w:numFmt w:val="lowerRoman"/>
      <w:lvlText w:val="%3."/>
      <w:lvlJc w:val="right"/>
      <w:pPr>
        <w:ind w:left="3198" w:hanging="480"/>
      </w:pPr>
    </w:lvl>
    <w:lvl w:ilvl="3" w:tplc="0409000F" w:tentative="1">
      <w:start w:val="1"/>
      <w:numFmt w:val="decimal"/>
      <w:lvlText w:val="%4."/>
      <w:lvlJc w:val="left"/>
      <w:pPr>
        <w:ind w:left="3678" w:hanging="480"/>
      </w:pPr>
    </w:lvl>
    <w:lvl w:ilvl="4" w:tplc="04090019" w:tentative="1">
      <w:start w:val="1"/>
      <w:numFmt w:val="ideographTraditional"/>
      <w:lvlText w:val="%5、"/>
      <w:lvlJc w:val="left"/>
      <w:pPr>
        <w:ind w:left="4158" w:hanging="480"/>
      </w:pPr>
    </w:lvl>
    <w:lvl w:ilvl="5" w:tplc="0409001B" w:tentative="1">
      <w:start w:val="1"/>
      <w:numFmt w:val="lowerRoman"/>
      <w:lvlText w:val="%6."/>
      <w:lvlJc w:val="right"/>
      <w:pPr>
        <w:ind w:left="4638" w:hanging="480"/>
      </w:pPr>
    </w:lvl>
    <w:lvl w:ilvl="6" w:tplc="0409000F" w:tentative="1">
      <w:start w:val="1"/>
      <w:numFmt w:val="decimal"/>
      <w:lvlText w:val="%7."/>
      <w:lvlJc w:val="left"/>
      <w:pPr>
        <w:ind w:left="5118" w:hanging="480"/>
      </w:pPr>
    </w:lvl>
    <w:lvl w:ilvl="7" w:tplc="04090019" w:tentative="1">
      <w:start w:val="1"/>
      <w:numFmt w:val="ideographTraditional"/>
      <w:lvlText w:val="%8、"/>
      <w:lvlJc w:val="left"/>
      <w:pPr>
        <w:ind w:left="5598" w:hanging="480"/>
      </w:pPr>
    </w:lvl>
    <w:lvl w:ilvl="8" w:tplc="0409001B" w:tentative="1">
      <w:start w:val="1"/>
      <w:numFmt w:val="lowerRoman"/>
      <w:lvlText w:val="%9."/>
      <w:lvlJc w:val="right"/>
      <w:pPr>
        <w:ind w:left="6078" w:hanging="480"/>
      </w:pPr>
    </w:lvl>
  </w:abstractNum>
  <w:abstractNum w:abstractNumId="45" w15:restartNumberingAfterBreak="0">
    <w:nsid w:val="79934656"/>
    <w:multiLevelType w:val="multilevel"/>
    <w:tmpl w:val="3874419E"/>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9466CA"/>
    <w:multiLevelType w:val="hybridMultilevel"/>
    <w:tmpl w:val="9A5C5E74"/>
    <w:lvl w:ilvl="0" w:tplc="88DE217A">
      <w:start w:val="1"/>
      <w:numFmt w:val="decimal"/>
      <w:lvlText w:val="%1."/>
      <w:lvlJc w:val="left"/>
      <w:pPr>
        <w:ind w:left="1636" w:hanging="360"/>
      </w:pPr>
      <w:rPr>
        <w:rFonts w:hint="default"/>
      </w:rPr>
    </w:lvl>
    <w:lvl w:ilvl="1" w:tplc="02AA9B68">
      <w:start w:val="1"/>
      <w:numFmt w:val="decimal"/>
      <w:suff w:val="nothing"/>
      <w:lvlText w:val="（%2）"/>
      <w:lvlJc w:val="left"/>
      <w:pPr>
        <w:ind w:left="2476" w:hanging="720"/>
      </w:pPr>
      <w:rPr>
        <w:rFonts w:hint="default"/>
        <w:lang w:val="en-US"/>
      </w:rPr>
    </w:lvl>
    <w:lvl w:ilvl="2" w:tplc="0409001B">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7" w15:restartNumberingAfterBreak="0">
    <w:nsid w:val="79A86A21"/>
    <w:multiLevelType w:val="multilevel"/>
    <w:tmpl w:val="62AA97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AEC0443"/>
    <w:multiLevelType w:val="hybridMultilevel"/>
    <w:tmpl w:val="3948F34E"/>
    <w:lvl w:ilvl="0" w:tplc="FBDCB0F6">
      <w:start w:val="1"/>
      <w:numFmt w:val="decimal"/>
      <w:lvlText w:val="%1."/>
      <w:lvlJc w:val="left"/>
      <w:pPr>
        <w:ind w:left="2900"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9" w15:restartNumberingAfterBreak="0">
    <w:nsid w:val="7F595D03"/>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FFD62B3"/>
    <w:multiLevelType w:val="multilevel"/>
    <w:tmpl w:val="8A1270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6"/>
  </w:num>
  <w:num w:numId="3">
    <w:abstractNumId w:val="5"/>
  </w:num>
  <w:num w:numId="4">
    <w:abstractNumId w:val="30"/>
  </w:num>
  <w:num w:numId="5">
    <w:abstractNumId w:val="23"/>
  </w:num>
  <w:num w:numId="6">
    <w:abstractNumId w:val="29"/>
  </w:num>
  <w:num w:numId="7">
    <w:abstractNumId w:val="34"/>
  </w:num>
  <w:num w:numId="8">
    <w:abstractNumId w:val="0"/>
  </w:num>
  <w:num w:numId="9">
    <w:abstractNumId w:val="39"/>
  </w:num>
  <w:num w:numId="10">
    <w:abstractNumId w:val="1"/>
  </w:num>
  <w:num w:numId="11">
    <w:abstractNumId w:val="2"/>
  </w:num>
  <w:num w:numId="12">
    <w:abstractNumId w:val="37"/>
  </w:num>
  <w:num w:numId="13">
    <w:abstractNumId w:val="46"/>
  </w:num>
  <w:num w:numId="14">
    <w:abstractNumId w:val="21"/>
  </w:num>
  <w:num w:numId="15">
    <w:abstractNumId w:val="20"/>
  </w:num>
  <w:num w:numId="16">
    <w:abstractNumId w:val="48"/>
  </w:num>
  <w:num w:numId="17">
    <w:abstractNumId w:val="12"/>
  </w:num>
  <w:num w:numId="18">
    <w:abstractNumId w:val="31"/>
  </w:num>
  <w:num w:numId="19">
    <w:abstractNumId w:val="25"/>
  </w:num>
  <w:num w:numId="20">
    <w:abstractNumId w:val="4"/>
  </w:num>
  <w:num w:numId="21">
    <w:abstractNumId w:val="44"/>
  </w:num>
  <w:num w:numId="22">
    <w:abstractNumId w:val="22"/>
  </w:num>
  <w:num w:numId="23">
    <w:abstractNumId w:val="19"/>
  </w:num>
  <w:num w:numId="24">
    <w:abstractNumId w:val="32"/>
  </w:num>
  <w:num w:numId="25">
    <w:abstractNumId w:val="38"/>
  </w:num>
  <w:num w:numId="26">
    <w:abstractNumId w:val="8"/>
  </w:num>
  <w:num w:numId="27">
    <w:abstractNumId w:val="50"/>
  </w:num>
  <w:num w:numId="28">
    <w:abstractNumId w:val="47"/>
  </w:num>
  <w:num w:numId="29">
    <w:abstractNumId w:val="24"/>
  </w:num>
  <w:num w:numId="30">
    <w:abstractNumId w:val="27"/>
  </w:num>
  <w:num w:numId="31">
    <w:abstractNumId w:val="28"/>
  </w:num>
  <w:num w:numId="32">
    <w:abstractNumId w:val="14"/>
  </w:num>
  <w:num w:numId="33">
    <w:abstractNumId w:val="36"/>
  </w:num>
  <w:num w:numId="34">
    <w:abstractNumId w:val="43"/>
  </w:num>
  <w:num w:numId="35">
    <w:abstractNumId w:val="40"/>
  </w:num>
  <w:num w:numId="36">
    <w:abstractNumId w:val="11"/>
  </w:num>
  <w:num w:numId="37">
    <w:abstractNumId w:val="26"/>
  </w:num>
  <w:num w:numId="38">
    <w:abstractNumId w:val="17"/>
  </w:num>
  <w:num w:numId="39">
    <w:abstractNumId w:val="10"/>
  </w:num>
  <w:num w:numId="40">
    <w:abstractNumId w:val="7"/>
  </w:num>
  <w:num w:numId="41">
    <w:abstractNumId w:val="35"/>
  </w:num>
  <w:num w:numId="42">
    <w:abstractNumId w:val="45"/>
  </w:num>
  <w:num w:numId="43">
    <w:abstractNumId w:val="33"/>
  </w:num>
  <w:num w:numId="44">
    <w:abstractNumId w:val="18"/>
  </w:num>
  <w:num w:numId="45">
    <w:abstractNumId w:val="15"/>
  </w:num>
  <w:num w:numId="46">
    <w:abstractNumId w:val="13"/>
  </w:num>
  <w:num w:numId="47">
    <w:abstractNumId w:val="42"/>
  </w:num>
  <w:num w:numId="48">
    <w:abstractNumId w:val="41"/>
  </w:num>
  <w:num w:numId="49">
    <w:abstractNumId w:val="3"/>
  </w:num>
  <w:num w:numId="50">
    <w:abstractNumId w:val="49"/>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C91"/>
    <w:rsid w:val="000115C7"/>
    <w:rsid w:val="0002320C"/>
    <w:rsid w:val="00023DB4"/>
    <w:rsid w:val="00033B11"/>
    <w:rsid w:val="000A3B6D"/>
    <w:rsid w:val="000C184C"/>
    <w:rsid w:val="000C7F34"/>
    <w:rsid w:val="000D335C"/>
    <w:rsid w:val="000F0506"/>
    <w:rsid w:val="000F3412"/>
    <w:rsid w:val="00100A93"/>
    <w:rsid w:val="00152BFD"/>
    <w:rsid w:val="001724A0"/>
    <w:rsid w:val="001835D2"/>
    <w:rsid w:val="001C76FC"/>
    <w:rsid w:val="001F6B82"/>
    <w:rsid w:val="002070A6"/>
    <w:rsid w:val="0022720B"/>
    <w:rsid w:val="00230511"/>
    <w:rsid w:val="00232DB0"/>
    <w:rsid w:val="00235040"/>
    <w:rsid w:val="002378C2"/>
    <w:rsid w:val="0029119A"/>
    <w:rsid w:val="002A28E2"/>
    <w:rsid w:val="002A647E"/>
    <w:rsid w:val="002B4DAB"/>
    <w:rsid w:val="002B6807"/>
    <w:rsid w:val="002C0293"/>
    <w:rsid w:val="002D7B25"/>
    <w:rsid w:val="002E5FA4"/>
    <w:rsid w:val="00333720"/>
    <w:rsid w:val="0037511F"/>
    <w:rsid w:val="003C1092"/>
    <w:rsid w:val="003E3BC1"/>
    <w:rsid w:val="003E7CF9"/>
    <w:rsid w:val="00402246"/>
    <w:rsid w:val="00426C69"/>
    <w:rsid w:val="00427C86"/>
    <w:rsid w:val="00432A7D"/>
    <w:rsid w:val="00446B6F"/>
    <w:rsid w:val="0045215D"/>
    <w:rsid w:val="00463679"/>
    <w:rsid w:val="004870CE"/>
    <w:rsid w:val="004A4ACE"/>
    <w:rsid w:val="004F65BA"/>
    <w:rsid w:val="00531898"/>
    <w:rsid w:val="0053777C"/>
    <w:rsid w:val="00565AEC"/>
    <w:rsid w:val="0057484E"/>
    <w:rsid w:val="0057547C"/>
    <w:rsid w:val="00580337"/>
    <w:rsid w:val="00594796"/>
    <w:rsid w:val="005B6137"/>
    <w:rsid w:val="00611745"/>
    <w:rsid w:val="0064481F"/>
    <w:rsid w:val="006632B3"/>
    <w:rsid w:val="006876F9"/>
    <w:rsid w:val="006B1421"/>
    <w:rsid w:val="006C3ACC"/>
    <w:rsid w:val="00753D79"/>
    <w:rsid w:val="00767C89"/>
    <w:rsid w:val="00771DBA"/>
    <w:rsid w:val="0077587D"/>
    <w:rsid w:val="00794768"/>
    <w:rsid w:val="00796655"/>
    <w:rsid w:val="007E392E"/>
    <w:rsid w:val="007E71E7"/>
    <w:rsid w:val="00841967"/>
    <w:rsid w:val="00865B87"/>
    <w:rsid w:val="00880C7D"/>
    <w:rsid w:val="008818BB"/>
    <w:rsid w:val="008846A7"/>
    <w:rsid w:val="008B70F0"/>
    <w:rsid w:val="008F134D"/>
    <w:rsid w:val="008F199F"/>
    <w:rsid w:val="009067F5"/>
    <w:rsid w:val="00920641"/>
    <w:rsid w:val="009234C3"/>
    <w:rsid w:val="00942DC0"/>
    <w:rsid w:val="00965726"/>
    <w:rsid w:val="00970A07"/>
    <w:rsid w:val="00976E76"/>
    <w:rsid w:val="009C419B"/>
    <w:rsid w:val="009D17A9"/>
    <w:rsid w:val="009E0B74"/>
    <w:rsid w:val="00A03E39"/>
    <w:rsid w:val="00A4684D"/>
    <w:rsid w:val="00A829F8"/>
    <w:rsid w:val="00AA44C6"/>
    <w:rsid w:val="00AA55E7"/>
    <w:rsid w:val="00AD29B6"/>
    <w:rsid w:val="00AD57E1"/>
    <w:rsid w:val="00B01932"/>
    <w:rsid w:val="00B03B2F"/>
    <w:rsid w:val="00B81F69"/>
    <w:rsid w:val="00B941DE"/>
    <w:rsid w:val="00BC72C1"/>
    <w:rsid w:val="00C00524"/>
    <w:rsid w:val="00C13F08"/>
    <w:rsid w:val="00C27A3F"/>
    <w:rsid w:val="00C53445"/>
    <w:rsid w:val="00C556DE"/>
    <w:rsid w:val="00C567D7"/>
    <w:rsid w:val="00C575BE"/>
    <w:rsid w:val="00C65899"/>
    <w:rsid w:val="00C963DA"/>
    <w:rsid w:val="00CB2593"/>
    <w:rsid w:val="00CC0D2B"/>
    <w:rsid w:val="00D21554"/>
    <w:rsid w:val="00D43860"/>
    <w:rsid w:val="00D67B45"/>
    <w:rsid w:val="00D7360F"/>
    <w:rsid w:val="00D94821"/>
    <w:rsid w:val="00DA4D7C"/>
    <w:rsid w:val="00DB2C91"/>
    <w:rsid w:val="00DC7C1B"/>
    <w:rsid w:val="00DD0EB7"/>
    <w:rsid w:val="00DD14F8"/>
    <w:rsid w:val="00E57E04"/>
    <w:rsid w:val="00E64725"/>
    <w:rsid w:val="00E66C1C"/>
    <w:rsid w:val="00E8781B"/>
    <w:rsid w:val="00E90DB4"/>
    <w:rsid w:val="00EB670C"/>
    <w:rsid w:val="00EC0190"/>
    <w:rsid w:val="00ED19DB"/>
    <w:rsid w:val="00ED3DA9"/>
    <w:rsid w:val="00EE01F9"/>
    <w:rsid w:val="00EE20EC"/>
    <w:rsid w:val="00F171CD"/>
    <w:rsid w:val="00F27B1A"/>
    <w:rsid w:val="00F305A5"/>
    <w:rsid w:val="00F455F8"/>
    <w:rsid w:val="00F924D1"/>
    <w:rsid w:val="00F92659"/>
    <w:rsid w:val="00FB6C81"/>
    <w:rsid w:val="00FC38ED"/>
    <w:rsid w:val="00FF3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A89E7"/>
  <w15:docId w15:val="{3581E381-89F8-41CA-AF3A-F96C749D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0">
    <w:name w:val="heading 1"/>
    <w:aliases w:val="章標題"/>
    <w:basedOn w:val="a1"/>
    <w:next w:val="a1"/>
    <w:link w:val="11"/>
    <w:autoRedefine/>
    <w:uiPriority w:val="1"/>
    <w:qFormat/>
    <w:rsid w:val="00DB2C91"/>
    <w:pPr>
      <w:numPr>
        <w:numId w:val="6"/>
      </w:numPr>
      <w:kinsoku w:val="0"/>
      <w:overflowPunct w:val="0"/>
      <w:autoSpaceDE w:val="0"/>
      <w:autoSpaceDN w:val="0"/>
      <w:snapToGrid w:val="0"/>
      <w:spacing w:line="440" w:lineRule="exact"/>
      <w:ind w:left="0" w:right="238" w:firstLine="0"/>
      <w:jc w:val="both"/>
      <w:outlineLvl w:val="0"/>
    </w:pPr>
    <w:rPr>
      <w:rFonts w:ascii="Arial" w:eastAsia="標楷體" w:hAnsi="Arial" w:cs="Arial"/>
      <w:b/>
      <w:color w:val="1C1C1C"/>
      <w:spacing w:val="10"/>
      <w:kern w:val="52"/>
      <w:szCs w:val="24"/>
      <w:lang w:val="x-none" w:eastAsia="x-none"/>
    </w:rPr>
  </w:style>
  <w:style w:type="paragraph" w:styleId="2">
    <w:name w:val="heading 2"/>
    <w:basedOn w:val="a1"/>
    <w:next w:val="a1"/>
    <w:link w:val="20"/>
    <w:uiPriority w:val="1"/>
    <w:qFormat/>
    <w:rsid w:val="00DB2C91"/>
    <w:pPr>
      <w:widowControl/>
      <w:numPr>
        <w:ilvl w:val="1"/>
        <w:numId w:val="1"/>
      </w:numPr>
      <w:snapToGrid w:val="0"/>
      <w:spacing w:beforeLines="100" w:afterLines="20" w:line="400" w:lineRule="atLeast"/>
      <w:jc w:val="both"/>
      <w:outlineLvl w:val="1"/>
    </w:pPr>
    <w:rPr>
      <w:rFonts w:ascii="Arial Unicode MS" w:eastAsia="華康中圓體" w:hAnsi="Arial Unicode MS" w:cs="Times New Roman"/>
      <w:color w:val="000000"/>
      <w:spacing w:val="10"/>
      <w:sz w:val="28"/>
      <w:szCs w:val="28"/>
      <w:lang w:val="x-none" w:eastAsia="x-none"/>
    </w:rPr>
  </w:style>
  <w:style w:type="paragraph" w:styleId="3">
    <w:name w:val="heading 3"/>
    <w:aliases w:val="(一)  標題 3,&amp;一,標題 3 字元1 字元,標題 3 字元 字元 字元,標題 3 字元1 字元 字元 字元,標題 3 字元 字元 字元 字元 字元,標題 3 字元 字元1 字元,標題 3 字元1 字元1,標題 3 字元 字元 字元1"/>
    <w:basedOn w:val="a1"/>
    <w:next w:val="a1"/>
    <w:link w:val="30"/>
    <w:uiPriority w:val="9"/>
    <w:qFormat/>
    <w:rsid w:val="00DB2C91"/>
    <w:pPr>
      <w:widowControl/>
      <w:numPr>
        <w:ilvl w:val="2"/>
        <w:numId w:val="1"/>
      </w:numPr>
      <w:snapToGrid w:val="0"/>
      <w:spacing w:beforeLines="50" w:afterLines="20" w:line="400" w:lineRule="atLeast"/>
      <w:jc w:val="both"/>
      <w:outlineLvl w:val="2"/>
    </w:pPr>
    <w:rPr>
      <w:rFonts w:ascii="Arial Unicode MS" w:eastAsia="華康中圓體" w:hAnsi="Arial Unicode MS" w:cs="Times New Roman"/>
      <w:color w:val="000000"/>
      <w:spacing w:val="10"/>
      <w:sz w:val="28"/>
      <w:szCs w:val="28"/>
      <w:lang w:val="x-none" w:eastAsia="x-none"/>
    </w:rPr>
  </w:style>
  <w:style w:type="paragraph" w:styleId="4">
    <w:name w:val="heading 4"/>
    <w:aliases w:val="1.1.1.1 標題 4"/>
    <w:basedOn w:val="a1"/>
    <w:next w:val="a1"/>
    <w:link w:val="40"/>
    <w:uiPriority w:val="9"/>
    <w:qFormat/>
    <w:rsid w:val="00DB2C91"/>
    <w:pPr>
      <w:widowControl/>
      <w:autoSpaceDE w:val="0"/>
      <w:autoSpaceDN w:val="0"/>
      <w:adjustRightInd w:val="0"/>
      <w:spacing w:beforeLines="50"/>
      <w:ind w:leftChars="311" w:left="1706" w:hanging="960"/>
      <w:outlineLvl w:val="3"/>
    </w:pPr>
    <w:rPr>
      <w:rFonts w:ascii="標楷體" w:eastAsia="標楷體" w:hAnsi="標楷體" w:cs="Times New Roman"/>
      <w:kern w:val="0"/>
      <w:sz w:val="20"/>
      <w:szCs w:val="24"/>
      <w:lang w:val="x-none" w:eastAsia="x-none"/>
    </w:rPr>
  </w:style>
  <w:style w:type="paragraph" w:styleId="5">
    <w:name w:val="heading 5"/>
    <w:basedOn w:val="a1"/>
    <w:next w:val="a1"/>
    <w:link w:val="50"/>
    <w:uiPriority w:val="9"/>
    <w:qFormat/>
    <w:rsid w:val="00DB2C91"/>
    <w:pPr>
      <w:keepNext/>
      <w:widowControl/>
      <w:numPr>
        <w:ilvl w:val="4"/>
        <w:numId w:val="2"/>
      </w:numPr>
      <w:spacing w:line="720" w:lineRule="auto"/>
      <w:jc w:val="both"/>
      <w:outlineLvl w:val="4"/>
    </w:pPr>
    <w:rPr>
      <w:rFonts w:ascii="Arial" w:eastAsia="標楷體" w:hAnsi="Arial" w:cs="Times New Roman"/>
      <w:bCs/>
      <w:sz w:val="36"/>
      <w:szCs w:val="36"/>
      <w:lang w:val="x-none" w:eastAsia="x-none"/>
    </w:rPr>
  </w:style>
  <w:style w:type="paragraph" w:styleId="6">
    <w:name w:val="heading 6"/>
    <w:basedOn w:val="a1"/>
    <w:next w:val="a1"/>
    <w:link w:val="60"/>
    <w:uiPriority w:val="1"/>
    <w:qFormat/>
    <w:rsid w:val="00DB2C91"/>
    <w:pPr>
      <w:autoSpaceDE w:val="0"/>
      <w:autoSpaceDN w:val="0"/>
      <w:adjustRightInd w:val="0"/>
      <w:outlineLvl w:val="5"/>
    </w:pPr>
    <w:rPr>
      <w:rFonts w:ascii="標楷體" w:eastAsia="標楷體" w:hAnsi="Times New Roman" w:cs="標楷體"/>
      <w:b/>
      <w:bCs/>
      <w:kern w:val="0"/>
      <w:sz w:val="26"/>
      <w:szCs w:val="26"/>
    </w:rPr>
  </w:style>
  <w:style w:type="paragraph" w:styleId="7">
    <w:name w:val="heading 7"/>
    <w:link w:val="70"/>
    <w:uiPriority w:val="1"/>
    <w:qFormat/>
    <w:rsid w:val="00DB2C91"/>
    <w:pPr>
      <w:keepNext/>
      <w:numPr>
        <w:ilvl w:val="6"/>
        <w:numId w:val="2"/>
      </w:numPr>
      <w:snapToGrid w:val="0"/>
      <w:spacing w:line="440" w:lineRule="atLeast"/>
      <w:jc w:val="both"/>
      <w:outlineLvl w:val="6"/>
    </w:pPr>
    <w:rPr>
      <w:rFonts w:ascii="Times New Roman" w:eastAsia="標楷體" w:hAnsi="Times New Roman" w:cs="Times New Roman"/>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章標題 字元"/>
    <w:basedOn w:val="a2"/>
    <w:link w:val="10"/>
    <w:uiPriority w:val="1"/>
    <w:rsid w:val="00DB2C91"/>
    <w:rPr>
      <w:rFonts w:ascii="Arial" w:eastAsia="標楷體" w:hAnsi="Arial" w:cs="Arial"/>
      <w:b/>
      <w:color w:val="1C1C1C"/>
      <w:spacing w:val="10"/>
      <w:kern w:val="52"/>
      <w:szCs w:val="24"/>
      <w:lang w:val="x-none" w:eastAsia="x-none"/>
    </w:rPr>
  </w:style>
  <w:style w:type="character" w:customStyle="1" w:styleId="20">
    <w:name w:val="標題 2 字元"/>
    <w:basedOn w:val="a2"/>
    <w:link w:val="2"/>
    <w:uiPriority w:val="1"/>
    <w:rsid w:val="00DB2C91"/>
    <w:rPr>
      <w:rFonts w:ascii="Arial Unicode MS" w:eastAsia="華康中圓體" w:hAnsi="Arial Unicode MS" w:cs="Times New Roman"/>
      <w:color w:val="000000"/>
      <w:spacing w:val="10"/>
      <w:sz w:val="28"/>
      <w:szCs w:val="28"/>
      <w:lang w:val="x-none" w:eastAsia="x-none"/>
    </w:rPr>
  </w:style>
  <w:style w:type="character" w:customStyle="1" w:styleId="30">
    <w:name w:val="標題 3 字元"/>
    <w:aliases w:val="(一)  標題 3 字元,&amp;一 字元,標題 3 字元1 字元 字元,標題 3 字元 字元 字元 字元,標題 3 字元1 字元 字元 字元 字元,標題 3 字元 字元 字元 字元 字元 字元,標題 3 字元 字元1 字元 字元,標題 3 字元1 字元1 字元,標題 3 字元 字元 字元1 字元"/>
    <w:basedOn w:val="a2"/>
    <w:link w:val="3"/>
    <w:uiPriority w:val="9"/>
    <w:rsid w:val="00DB2C91"/>
    <w:rPr>
      <w:rFonts w:ascii="Arial Unicode MS" w:eastAsia="華康中圓體" w:hAnsi="Arial Unicode MS" w:cs="Times New Roman"/>
      <w:color w:val="000000"/>
      <w:spacing w:val="10"/>
      <w:sz w:val="28"/>
      <w:szCs w:val="28"/>
      <w:lang w:val="x-none" w:eastAsia="x-none"/>
    </w:rPr>
  </w:style>
  <w:style w:type="character" w:customStyle="1" w:styleId="40">
    <w:name w:val="標題 4 字元"/>
    <w:aliases w:val="1.1.1.1 標題 4 字元"/>
    <w:basedOn w:val="a2"/>
    <w:link w:val="4"/>
    <w:uiPriority w:val="9"/>
    <w:rsid w:val="00DB2C91"/>
    <w:rPr>
      <w:rFonts w:ascii="標楷體" w:eastAsia="標楷體" w:hAnsi="標楷體" w:cs="Times New Roman"/>
      <w:kern w:val="0"/>
      <w:sz w:val="20"/>
      <w:szCs w:val="24"/>
      <w:lang w:val="x-none" w:eastAsia="x-none"/>
    </w:rPr>
  </w:style>
  <w:style w:type="character" w:customStyle="1" w:styleId="50">
    <w:name w:val="標題 5 字元"/>
    <w:basedOn w:val="a2"/>
    <w:link w:val="5"/>
    <w:uiPriority w:val="9"/>
    <w:rsid w:val="00DB2C91"/>
    <w:rPr>
      <w:rFonts w:ascii="Arial" w:eastAsia="標楷體" w:hAnsi="Arial" w:cs="Times New Roman"/>
      <w:bCs/>
      <w:sz w:val="36"/>
      <w:szCs w:val="36"/>
      <w:lang w:val="x-none" w:eastAsia="x-none"/>
    </w:rPr>
  </w:style>
  <w:style w:type="character" w:customStyle="1" w:styleId="60">
    <w:name w:val="標題 6 字元"/>
    <w:basedOn w:val="a2"/>
    <w:link w:val="6"/>
    <w:uiPriority w:val="1"/>
    <w:rsid w:val="00DB2C91"/>
    <w:rPr>
      <w:rFonts w:ascii="標楷體" w:eastAsia="標楷體" w:hAnsi="Times New Roman" w:cs="標楷體"/>
      <w:b/>
      <w:bCs/>
      <w:kern w:val="0"/>
      <w:sz w:val="26"/>
      <w:szCs w:val="26"/>
    </w:rPr>
  </w:style>
  <w:style w:type="character" w:customStyle="1" w:styleId="70">
    <w:name w:val="標題 7 字元"/>
    <w:basedOn w:val="a2"/>
    <w:link w:val="7"/>
    <w:uiPriority w:val="1"/>
    <w:rsid w:val="00DB2C91"/>
    <w:rPr>
      <w:rFonts w:ascii="Times New Roman" w:eastAsia="標楷體" w:hAnsi="Times New Roman" w:cs="Times New Roman"/>
      <w:bCs/>
      <w:sz w:val="26"/>
      <w:szCs w:val="26"/>
    </w:rPr>
  </w:style>
  <w:style w:type="table" w:styleId="a5">
    <w:name w:val="Table Grid"/>
    <w:basedOn w:val="a3"/>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DB2C91"/>
    <w:pPr>
      <w:tabs>
        <w:tab w:val="center" w:pos="4153"/>
        <w:tab w:val="right" w:pos="8306"/>
      </w:tabs>
      <w:snapToGrid w:val="0"/>
    </w:pPr>
    <w:rPr>
      <w:sz w:val="20"/>
      <w:szCs w:val="20"/>
    </w:rPr>
  </w:style>
  <w:style w:type="character" w:customStyle="1" w:styleId="a7">
    <w:name w:val="頁首 字元"/>
    <w:basedOn w:val="a2"/>
    <w:link w:val="a6"/>
    <w:uiPriority w:val="99"/>
    <w:rsid w:val="00DB2C91"/>
    <w:rPr>
      <w:sz w:val="20"/>
      <w:szCs w:val="20"/>
    </w:rPr>
  </w:style>
  <w:style w:type="paragraph" w:styleId="a8">
    <w:name w:val="footer"/>
    <w:basedOn w:val="a1"/>
    <w:link w:val="a9"/>
    <w:uiPriority w:val="99"/>
    <w:unhideWhenUsed/>
    <w:rsid w:val="00DB2C91"/>
    <w:pPr>
      <w:tabs>
        <w:tab w:val="center" w:pos="4153"/>
        <w:tab w:val="right" w:pos="8306"/>
      </w:tabs>
      <w:snapToGrid w:val="0"/>
    </w:pPr>
    <w:rPr>
      <w:sz w:val="20"/>
      <w:szCs w:val="20"/>
    </w:rPr>
  </w:style>
  <w:style w:type="character" w:customStyle="1" w:styleId="a9">
    <w:name w:val="頁尾 字元"/>
    <w:basedOn w:val="a2"/>
    <w:link w:val="a8"/>
    <w:uiPriority w:val="99"/>
    <w:rsid w:val="00DB2C91"/>
    <w:rPr>
      <w:sz w:val="20"/>
      <w:szCs w:val="20"/>
    </w:rPr>
  </w:style>
  <w:style w:type="paragraph" w:styleId="aa">
    <w:name w:val="List Paragraph"/>
    <w:basedOn w:val="a1"/>
    <w:link w:val="ab"/>
    <w:uiPriority w:val="34"/>
    <w:qFormat/>
    <w:rsid w:val="00DB2C91"/>
    <w:pPr>
      <w:ind w:leftChars="200" w:left="480"/>
    </w:pPr>
    <w:rPr>
      <w:rFonts w:cs="Mangal"/>
      <w:szCs w:val="20"/>
      <w:lang w:bidi="hi-IN"/>
    </w:rPr>
  </w:style>
  <w:style w:type="paragraph" w:customStyle="1" w:styleId="111">
    <w:name w:val="☆1.1.1"/>
    <w:basedOn w:val="a1"/>
    <w:uiPriority w:val="99"/>
    <w:qFormat/>
    <w:rsid w:val="00DB2C91"/>
    <w:pPr>
      <w:widowControl/>
      <w:spacing w:beforeLines="30" w:afterLines="30" w:line="400" w:lineRule="exact"/>
      <w:ind w:leftChars="198" w:left="1271" w:hangingChars="306" w:hanging="796"/>
    </w:pPr>
    <w:rPr>
      <w:rFonts w:ascii="Times New Roman" w:eastAsia="標楷體" w:hAnsi="Times New Roman" w:cs="Times New Roman"/>
      <w:sz w:val="26"/>
      <w:szCs w:val="26"/>
    </w:rPr>
  </w:style>
  <w:style w:type="paragraph" w:styleId="ac">
    <w:name w:val="caption"/>
    <w:basedOn w:val="a1"/>
    <w:next w:val="a1"/>
    <w:link w:val="ad"/>
    <w:autoRedefine/>
    <w:qFormat/>
    <w:rsid w:val="00E64725"/>
    <w:pPr>
      <w:widowControl/>
      <w:adjustRightInd w:val="0"/>
      <w:spacing w:beforeLines="25" w:before="90" w:afterLines="10" w:after="36"/>
      <w:jc w:val="center"/>
    </w:pPr>
    <w:rPr>
      <w:rFonts w:ascii="Arial" w:eastAsia="華康細圓體" w:hAnsi="Arial" w:cs="Times New Roman"/>
      <w:color w:val="FFFFFF" w:themeColor="background1"/>
      <w:spacing w:val="10"/>
      <w:sz w:val="20"/>
      <w:szCs w:val="24"/>
      <w:lang w:val="x-none" w:eastAsia="x-none"/>
    </w:rPr>
  </w:style>
  <w:style w:type="character" w:customStyle="1" w:styleId="ad">
    <w:name w:val="標號 字元"/>
    <w:link w:val="ac"/>
    <w:rsid w:val="00E64725"/>
    <w:rPr>
      <w:rFonts w:ascii="Arial" w:eastAsia="華康細圓體" w:hAnsi="Arial" w:cs="Times New Roman"/>
      <w:color w:val="FFFFFF" w:themeColor="background1"/>
      <w:spacing w:val="10"/>
      <w:sz w:val="20"/>
      <w:szCs w:val="24"/>
      <w:lang w:val="x-none" w:eastAsia="x-none"/>
    </w:rPr>
  </w:style>
  <w:style w:type="character" w:styleId="ae">
    <w:name w:val="Strong"/>
    <w:qFormat/>
    <w:rsid w:val="00DB2C91"/>
    <w:rPr>
      <w:b/>
      <w:bCs/>
    </w:rPr>
  </w:style>
  <w:style w:type="paragraph" w:styleId="af">
    <w:name w:val="No Spacing"/>
    <w:link w:val="af0"/>
    <w:uiPriority w:val="1"/>
    <w:qFormat/>
    <w:rsid w:val="00DB2C91"/>
    <w:rPr>
      <w:rFonts w:ascii="Calibri" w:eastAsia="新細明體" w:hAnsi="Calibri" w:cs="Times New Roman"/>
      <w:kern w:val="0"/>
      <w:sz w:val="22"/>
    </w:rPr>
  </w:style>
  <w:style w:type="character" w:customStyle="1" w:styleId="af0">
    <w:name w:val="無間距 字元"/>
    <w:link w:val="af"/>
    <w:uiPriority w:val="1"/>
    <w:rsid w:val="00DB2C91"/>
    <w:rPr>
      <w:rFonts w:ascii="Calibri" w:eastAsia="新細明體" w:hAnsi="Calibri" w:cs="Times New Roman"/>
      <w:kern w:val="0"/>
      <w:sz w:val="22"/>
    </w:rPr>
  </w:style>
  <w:style w:type="paragraph" w:customStyle="1" w:styleId="af1">
    <w:name w:val="☆一"/>
    <w:basedOn w:val="a1"/>
    <w:qFormat/>
    <w:rsid w:val="00DB2C91"/>
    <w:pPr>
      <w:widowControl/>
      <w:spacing w:beforeLines="50" w:afterLines="50" w:line="400" w:lineRule="exact"/>
    </w:pPr>
    <w:rPr>
      <w:rFonts w:ascii="Times New Roman" w:eastAsia="標楷體" w:hAnsi="Times New Roman" w:cs="Times New Roman"/>
      <w:b/>
      <w:sz w:val="26"/>
      <w:szCs w:val="26"/>
    </w:rPr>
  </w:style>
  <w:style w:type="paragraph" w:customStyle="1" w:styleId="110">
    <w:name w:val="☆1.1"/>
    <w:basedOn w:val="111"/>
    <w:qFormat/>
    <w:rsid w:val="00DB2C91"/>
    <w:pPr>
      <w:ind w:leftChars="51" w:left="569" w:hangingChars="172" w:hanging="447"/>
    </w:pPr>
  </w:style>
  <w:style w:type="paragraph" w:customStyle="1" w:styleId="112">
    <w:name w:val="☆1.1內文"/>
    <w:basedOn w:val="a1"/>
    <w:qFormat/>
    <w:rsid w:val="00DB2C91"/>
    <w:pPr>
      <w:widowControl/>
      <w:spacing w:beforeLines="30" w:afterLines="30" w:line="400" w:lineRule="exact"/>
      <w:ind w:leftChars="198" w:left="475"/>
    </w:pPr>
    <w:rPr>
      <w:rFonts w:ascii="Times New Roman" w:eastAsia="標楷體" w:hAnsi="Times New Roman" w:cs="Times New Roman"/>
      <w:sz w:val="26"/>
      <w:szCs w:val="26"/>
    </w:rPr>
  </w:style>
  <w:style w:type="paragraph" w:customStyle="1" w:styleId="1111">
    <w:name w:val="☆1.1.1.1"/>
    <w:basedOn w:val="a1"/>
    <w:uiPriority w:val="99"/>
    <w:qFormat/>
    <w:rsid w:val="00DB2C91"/>
    <w:pPr>
      <w:widowControl/>
      <w:spacing w:beforeLines="30" w:afterLines="30" w:line="400" w:lineRule="exact"/>
      <w:ind w:leftChars="530" w:left="2138" w:hangingChars="333" w:hanging="866"/>
    </w:pPr>
    <w:rPr>
      <w:rFonts w:ascii="Times New Roman" w:eastAsia="標楷體" w:hAnsi="Times New Roman" w:cs="Times New Roman"/>
      <w:sz w:val="26"/>
      <w:szCs w:val="26"/>
    </w:rPr>
  </w:style>
  <w:style w:type="paragraph" w:customStyle="1" w:styleId="12">
    <w:name w:val="樣式1"/>
    <w:basedOn w:val="13"/>
    <w:link w:val="14"/>
    <w:qFormat/>
    <w:rsid w:val="00DB2C91"/>
  </w:style>
  <w:style w:type="paragraph" w:customStyle="1" w:styleId="1110">
    <w:name w:val="☆1.1.1內文"/>
    <w:basedOn w:val="12"/>
    <w:qFormat/>
    <w:rsid w:val="00DB2C91"/>
    <w:pPr>
      <w:ind w:leftChars="466" w:left="1118"/>
    </w:pPr>
  </w:style>
  <w:style w:type="paragraph" w:customStyle="1" w:styleId="1111-1">
    <w:name w:val="☆1.1.1.1-1"/>
    <w:basedOn w:val="a1"/>
    <w:link w:val="1111-10"/>
    <w:qFormat/>
    <w:rsid w:val="00DB2C91"/>
    <w:pPr>
      <w:widowControl/>
      <w:spacing w:beforeLines="30" w:afterLines="30" w:line="400" w:lineRule="exact"/>
      <w:ind w:leftChars="840" w:left="2224" w:hangingChars="80" w:hanging="208"/>
    </w:pPr>
    <w:rPr>
      <w:rFonts w:ascii="Times New Roman" w:eastAsia="標楷體" w:hAnsi="Times New Roman" w:cs="Times New Roman"/>
      <w:sz w:val="26"/>
      <w:szCs w:val="26"/>
    </w:rPr>
  </w:style>
  <w:style w:type="paragraph" w:customStyle="1" w:styleId="11110">
    <w:name w:val="☆1.1.1.1內文"/>
    <w:basedOn w:val="a1"/>
    <w:qFormat/>
    <w:rsid w:val="00DB2C91"/>
    <w:pPr>
      <w:widowControl/>
      <w:spacing w:beforeLines="30" w:afterLines="30" w:line="400" w:lineRule="exact"/>
      <w:ind w:leftChars="886" w:left="2126"/>
    </w:pPr>
    <w:rPr>
      <w:rFonts w:ascii="Times New Roman" w:eastAsia="標楷體" w:hAnsi="Times New Roman" w:cs="Times New Roman"/>
      <w:sz w:val="26"/>
      <w:szCs w:val="26"/>
    </w:rPr>
  </w:style>
  <w:style w:type="table" w:customStyle="1" w:styleId="15">
    <w:name w:val="表格格線1"/>
    <w:basedOn w:val="a3"/>
    <w:next w:val="a5"/>
    <w:uiPriority w:val="3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DB2C91"/>
    <w:pPr>
      <w:widowControl/>
    </w:pPr>
    <w:rPr>
      <w:rFonts w:ascii="Cambria" w:eastAsia="新細明體" w:hAnsi="Cambria" w:cs="Times New Roman"/>
      <w:sz w:val="18"/>
      <w:szCs w:val="18"/>
      <w:lang w:val="x-none" w:eastAsia="x-none"/>
    </w:rPr>
  </w:style>
  <w:style w:type="character" w:customStyle="1" w:styleId="af3">
    <w:name w:val="註解方塊文字 字元"/>
    <w:basedOn w:val="a2"/>
    <w:link w:val="af2"/>
    <w:uiPriority w:val="99"/>
    <w:semiHidden/>
    <w:rsid w:val="00DB2C91"/>
    <w:rPr>
      <w:rFonts w:ascii="Cambria" w:eastAsia="新細明體" w:hAnsi="Cambria" w:cs="Times New Roman"/>
      <w:sz w:val="18"/>
      <w:szCs w:val="18"/>
      <w:lang w:val="x-none" w:eastAsia="x-none"/>
    </w:rPr>
  </w:style>
  <w:style w:type="paragraph" w:customStyle="1" w:styleId="11111">
    <w:name w:val="1.1.1.1 1."/>
    <w:basedOn w:val="a1"/>
    <w:link w:val="111110"/>
    <w:qFormat/>
    <w:rsid w:val="00DB2C91"/>
    <w:pPr>
      <w:widowControl/>
      <w:autoSpaceDE w:val="0"/>
      <w:autoSpaceDN w:val="0"/>
      <w:adjustRightInd w:val="0"/>
      <w:spacing w:beforeLines="50"/>
      <w:ind w:leftChars="707" w:left="1956" w:hangingChars="108" w:hanging="259"/>
      <w:jc w:val="both"/>
    </w:pPr>
    <w:rPr>
      <w:rFonts w:ascii="標楷體" w:eastAsia="標楷體" w:hAnsi="標楷體" w:cs="Times New Roman"/>
      <w:color w:val="FF0000"/>
      <w:kern w:val="0"/>
      <w:sz w:val="20"/>
      <w:szCs w:val="24"/>
      <w:lang w:val="x-none" w:eastAsia="x-none"/>
    </w:rPr>
  </w:style>
  <w:style w:type="character" w:customStyle="1" w:styleId="111110">
    <w:name w:val="1.1.1.1 1. 字元"/>
    <w:link w:val="11111"/>
    <w:rsid w:val="00DB2C91"/>
    <w:rPr>
      <w:rFonts w:ascii="標楷體" w:eastAsia="標楷體" w:hAnsi="標楷體" w:cs="Times New Roman"/>
      <w:color w:val="FF0000"/>
      <w:kern w:val="0"/>
      <w:sz w:val="20"/>
      <w:szCs w:val="24"/>
      <w:lang w:val="x-none" w:eastAsia="x-none"/>
    </w:rPr>
  </w:style>
  <w:style w:type="paragraph" w:customStyle="1" w:styleId="af4">
    <w:name w:val="章節"/>
    <w:basedOn w:val="a1"/>
    <w:rsid w:val="00DB2C91"/>
    <w:pPr>
      <w:widowControl/>
      <w:adjustRightInd w:val="0"/>
      <w:snapToGrid w:val="0"/>
      <w:spacing w:before="240" w:line="240" w:lineRule="atLeast"/>
      <w:jc w:val="center"/>
      <w:textAlignment w:val="baseline"/>
    </w:pPr>
    <w:rPr>
      <w:rFonts w:ascii="Times New Roman" w:eastAsia="標楷體" w:hAnsi="Times New Roman" w:cs="Times New Roman"/>
      <w:kern w:val="0"/>
      <w:sz w:val="36"/>
      <w:szCs w:val="20"/>
    </w:rPr>
  </w:style>
  <w:style w:type="paragraph" w:styleId="16">
    <w:name w:val="toc 1"/>
    <w:basedOn w:val="a1"/>
    <w:next w:val="a1"/>
    <w:autoRedefine/>
    <w:uiPriority w:val="39"/>
    <w:unhideWhenUsed/>
    <w:qFormat/>
    <w:rsid w:val="00F171CD"/>
    <w:pPr>
      <w:tabs>
        <w:tab w:val="left" w:leader="dot" w:pos="8370"/>
        <w:tab w:val="left" w:leader="dot" w:pos="8400"/>
        <w:tab w:val="left" w:leader="dot" w:pos="8880"/>
        <w:tab w:val="left" w:leader="dot" w:pos="9015"/>
      </w:tabs>
      <w:kinsoku w:val="0"/>
      <w:overflowPunct w:val="0"/>
      <w:autoSpaceDE w:val="0"/>
      <w:autoSpaceDN w:val="0"/>
      <w:spacing w:line="288" w:lineRule="auto"/>
      <w:ind w:left="362" w:hangingChars="152" w:hanging="362"/>
    </w:pPr>
    <w:rPr>
      <w:rFonts w:ascii="Arial" w:eastAsia="標楷體" w:hAnsi="Arial" w:cs="Arial"/>
      <w:b/>
      <w:noProof/>
      <w:spacing w:val="-1"/>
      <w:szCs w:val="24"/>
    </w:rPr>
  </w:style>
  <w:style w:type="character" w:styleId="af5">
    <w:name w:val="Hyperlink"/>
    <w:uiPriority w:val="99"/>
    <w:unhideWhenUsed/>
    <w:rsid w:val="00DB2C91"/>
    <w:rPr>
      <w:color w:val="0000FF"/>
      <w:u w:val="single"/>
    </w:rPr>
  </w:style>
  <w:style w:type="character" w:styleId="af6">
    <w:name w:val="annotation reference"/>
    <w:uiPriority w:val="99"/>
    <w:semiHidden/>
    <w:unhideWhenUsed/>
    <w:rsid w:val="00DB2C91"/>
    <w:rPr>
      <w:sz w:val="18"/>
      <w:szCs w:val="18"/>
    </w:rPr>
  </w:style>
  <w:style w:type="paragraph" w:styleId="af7">
    <w:name w:val="annotation text"/>
    <w:basedOn w:val="a1"/>
    <w:link w:val="af8"/>
    <w:uiPriority w:val="99"/>
    <w:unhideWhenUsed/>
    <w:rsid w:val="00DB2C91"/>
    <w:pPr>
      <w:widowControl/>
    </w:pPr>
    <w:rPr>
      <w:rFonts w:ascii="Times New Roman" w:eastAsia="新細明體" w:hAnsi="Times New Roman" w:cs="Times New Roman"/>
      <w:szCs w:val="24"/>
      <w:lang w:val="x-none" w:eastAsia="x-none"/>
    </w:rPr>
  </w:style>
  <w:style w:type="character" w:customStyle="1" w:styleId="af8">
    <w:name w:val="註解文字 字元"/>
    <w:basedOn w:val="a2"/>
    <w:link w:val="af7"/>
    <w:uiPriority w:val="99"/>
    <w:rsid w:val="00DB2C91"/>
    <w:rPr>
      <w:rFonts w:ascii="Times New Roman" w:eastAsia="新細明體" w:hAnsi="Times New Roman" w:cs="Times New Roman"/>
      <w:szCs w:val="24"/>
      <w:lang w:val="x-none" w:eastAsia="x-none"/>
    </w:rPr>
  </w:style>
  <w:style w:type="paragraph" w:styleId="af9">
    <w:name w:val="annotation subject"/>
    <w:basedOn w:val="af7"/>
    <w:next w:val="af7"/>
    <w:link w:val="afa"/>
    <w:uiPriority w:val="99"/>
    <w:semiHidden/>
    <w:unhideWhenUsed/>
    <w:rsid w:val="00DB2C91"/>
    <w:rPr>
      <w:b/>
      <w:bCs/>
    </w:rPr>
  </w:style>
  <w:style w:type="character" w:customStyle="1" w:styleId="afa">
    <w:name w:val="註解主旨 字元"/>
    <w:basedOn w:val="af8"/>
    <w:link w:val="af9"/>
    <w:uiPriority w:val="99"/>
    <w:semiHidden/>
    <w:rsid w:val="00DB2C91"/>
    <w:rPr>
      <w:rFonts w:ascii="Times New Roman" w:eastAsia="新細明體" w:hAnsi="Times New Roman" w:cs="Times New Roman"/>
      <w:b/>
      <w:bCs/>
      <w:szCs w:val="24"/>
      <w:lang w:val="x-none" w:eastAsia="x-none"/>
    </w:rPr>
  </w:style>
  <w:style w:type="paragraph" w:styleId="afb">
    <w:name w:val="TOC Heading"/>
    <w:basedOn w:val="10"/>
    <w:next w:val="a1"/>
    <w:uiPriority w:val="39"/>
    <w:qFormat/>
    <w:rsid w:val="00DB2C91"/>
    <w:pPr>
      <w:keepLines/>
      <w:snapToGrid/>
      <w:spacing w:before="480" w:line="276" w:lineRule="auto"/>
      <w:jc w:val="left"/>
      <w:outlineLvl w:val="9"/>
    </w:pPr>
    <w:rPr>
      <w:rFonts w:ascii="Cambria" w:eastAsia="新細明體" w:hAnsi="Cambria"/>
      <w:bCs/>
      <w:color w:val="365F91"/>
      <w:spacing w:val="0"/>
      <w:kern w:val="0"/>
      <w:sz w:val="28"/>
      <w:szCs w:val="28"/>
    </w:rPr>
  </w:style>
  <w:style w:type="paragraph" w:styleId="21">
    <w:name w:val="toc 2"/>
    <w:basedOn w:val="a1"/>
    <w:next w:val="a1"/>
    <w:autoRedefine/>
    <w:uiPriority w:val="39"/>
    <w:unhideWhenUsed/>
    <w:qFormat/>
    <w:rsid w:val="00DB2C91"/>
    <w:pPr>
      <w:widowControl/>
      <w:tabs>
        <w:tab w:val="left" w:leader="dot" w:pos="9015"/>
      </w:tabs>
      <w:spacing w:line="400" w:lineRule="exact"/>
      <w:ind w:left="221"/>
      <w:jc w:val="both"/>
    </w:pPr>
    <w:rPr>
      <w:rFonts w:ascii="Arial" w:eastAsia="標楷體" w:hAnsi="Arial" w:cs="Times New Roman"/>
      <w:kern w:val="0"/>
      <w:sz w:val="26"/>
    </w:rPr>
  </w:style>
  <w:style w:type="paragraph" w:styleId="31">
    <w:name w:val="toc 3"/>
    <w:basedOn w:val="a1"/>
    <w:next w:val="a1"/>
    <w:autoRedefine/>
    <w:uiPriority w:val="39"/>
    <w:unhideWhenUsed/>
    <w:qFormat/>
    <w:rsid w:val="00DB2C91"/>
    <w:pPr>
      <w:widowControl/>
      <w:tabs>
        <w:tab w:val="left" w:leader="dot" w:pos="9015"/>
      </w:tabs>
      <w:spacing w:line="380" w:lineRule="exact"/>
      <w:ind w:left="442"/>
      <w:jc w:val="both"/>
    </w:pPr>
    <w:rPr>
      <w:rFonts w:ascii="Arial" w:eastAsia="標楷體" w:hAnsi="Arial" w:cs="Times New Roman"/>
      <w:kern w:val="0"/>
      <w:sz w:val="26"/>
    </w:rPr>
  </w:style>
  <w:style w:type="paragraph" w:styleId="afc">
    <w:name w:val="Revision"/>
    <w:hidden/>
    <w:uiPriority w:val="99"/>
    <w:semiHidden/>
    <w:rsid w:val="00DB2C91"/>
    <w:rPr>
      <w:rFonts w:ascii="Times New Roman" w:eastAsia="新細明體" w:hAnsi="Times New Roman" w:cs="Times New Roman"/>
      <w:szCs w:val="24"/>
    </w:rPr>
  </w:style>
  <w:style w:type="paragraph" w:styleId="afd">
    <w:name w:val="Date"/>
    <w:basedOn w:val="a1"/>
    <w:next w:val="a1"/>
    <w:link w:val="afe"/>
    <w:uiPriority w:val="99"/>
    <w:unhideWhenUsed/>
    <w:rsid w:val="00DB2C91"/>
    <w:pPr>
      <w:widowControl/>
      <w:jc w:val="right"/>
    </w:pPr>
    <w:rPr>
      <w:rFonts w:ascii="Times New Roman" w:eastAsia="新細明體" w:hAnsi="Times New Roman" w:cs="Times New Roman"/>
      <w:szCs w:val="24"/>
      <w:lang w:val="x-none" w:eastAsia="x-none"/>
    </w:rPr>
  </w:style>
  <w:style w:type="character" w:customStyle="1" w:styleId="afe">
    <w:name w:val="日期 字元"/>
    <w:basedOn w:val="a2"/>
    <w:link w:val="afd"/>
    <w:uiPriority w:val="99"/>
    <w:rsid w:val="00DB2C91"/>
    <w:rPr>
      <w:rFonts w:ascii="Times New Roman" w:eastAsia="新細明體" w:hAnsi="Times New Roman" w:cs="Times New Roman"/>
      <w:szCs w:val="24"/>
      <w:lang w:val="x-none" w:eastAsia="x-none"/>
    </w:rPr>
  </w:style>
  <w:style w:type="paragraph" w:customStyle="1" w:styleId="1111-2">
    <w:name w:val="☆1.1.1.1-2"/>
    <w:basedOn w:val="a1"/>
    <w:qFormat/>
    <w:rsid w:val="00DB2C91"/>
    <w:pPr>
      <w:spacing w:beforeLines="30" w:before="108" w:afterLines="30" w:after="108" w:line="400" w:lineRule="exact"/>
      <w:ind w:leftChars="758" w:left="2113" w:hangingChars="113" w:hanging="294"/>
      <w:jc w:val="both"/>
    </w:pPr>
    <w:rPr>
      <w:rFonts w:ascii="Times New Roman" w:eastAsia="標楷體" w:hAnsi="Times New Roman" w:cs="Times New Roman"/>
      <w:sz w:val="26"/>
      <w:szCs w:val="26"/>
    </w:rPr>
  </w:style>
  <w:style w:type="paragraph" w:styleId="aff">
    <w:name w:val="footnote text"/>
    <w:basedOn w:val="a1"/>
    <w:link w:val="aff0"/>
    <w:semiHidden/>
    <w:rsid w:val="00DB2C91"/>
    <w:pPr>
      <w:widowControl/>
      <w:snapToGrid w:val="0"/>
    </w:pPr>
    <w:rPr>
      <w:rFonts w:ascii="Times New Roman" w:eastAsia="新細明體" w:hAnsi="Times New Roman" w:cs="Times New Roman"/>
      <w:sz w:val="20"/>
      <w:szCs w:val="20"/>
    </w:rPr>
  </w:style>
  <w:style w:type="character" w:customStyle="1" w:styleId="aff0">
    <w:name w:val="註腳文字 字元"/>
    <w:basedOn w:val="a2"/>
    <w:link w:val="aff"/>
    <w:semiHidden/>
    <w:rsid w:val="00DB2C91"/>
    <w:rPr>
      <w:rFonts w:ascii="Times New Roman" w:eastAsia="新細明體" w:hAnsi="Times New Roman" w:cs="Times New Roman"/>
      <w:sz w:val="20"/>
      <w:szCs w:val="20"/>
    </w:rPr>
  </w:style>
  <w:style w:type="character" w:styleId="aff1">
    <w:name w:val="footnote reference"/>
    <w:semiHidden/>
    <w:rsid w:val="00DB2C91"/>
    <w:rPr>
      <w:vertAlign w:val="superscript"/>
    </w:rPr>
  </w:style>
  <w:style w:type="character" w:customStyle="1" w:styleId="1111-10">
    <w:name w:val="☆1.1.1.1-1 字元"/>
    <w:link w:val="1111-1"/>
    <w:rsid w:val="00DB2C91"/>
    <w:rPr>
      <w:rFonts w:ascii="Times New Roman" w:eastAsia="標楷體" w:hAnsi="Times New Roman" w:cs="Times New Roman"/>
      <w:sz w:val="26"/>
      <w:szCs w:val="26"/>
    </w:rPr>
  </w:style>
  <w:style w:type="paragraph" w:customStyle="1" w:styleId="1111-20">
    <w:name w:val="1.1.1.1-2內文"/>
    <w:basedOn w:val="a1"/>
    <w:qFormat/>
    <w:rsid w:val="00DB2C91"/>
    <w:pPr>
      <w:spacing w:beforeLines="30" w:before="30" w:afterLines="30" w:after="30" w:line="400" w:lineRule="exact"/>
      <w:ind w:leftChars="886" w:left="2126"/>
    </w:pPr>
    <w:rPr>
      <w:rFonts w:ascii="Times New Roman" w:eastAsia="標楷體" w:hAnsi="Times New Roman" w:cs="Times New Roman"/>
      <w:color w:val="000000"/>
      <w:sz w:val="26"/>
      <w:szCs w:val="26"/>
    </w:rPr>
  </w:style>
  <w:style w:type="paragraph" w:styleId="41">
    <w:name w:val="toc 4"/>
    <w:basedOn w:val="a1"/>
    <w:next w:val="a1"/>
    <w:autoRedefine/>
    <w:uiPriority w:val="39"/>
    <w:unhideWhenUsed/>
    <w:rsid w:val="00DB2C91"/>
    <w:pPr>
      <w:ind w:leftChars="600" w:left="1440"/>
    </w:pPr>
    <w:rPr>
      <w:rFonts w:ascii="Calibri" w:eastAsia="新細明體" w:hAnsi="Calibri" w:cs="Times New Roman"/>
    </w:rPr>
  </w:style>
  <w:style w:type="paragraph" w:styleId="51">
    <w:name w:val="toc 5"/>
    <w:basedOn w:val="a1"/>
    <w:next w:val="a1"/>
    <w:autoRedefine/>
    <w:uiPriority w:val="39"/>
    <w:unhideWhenUsed/>
    <w:rsid w:val="00DB2C91"/>
    <w:pPr>
      <w:ind w:leftChars="800" w:left="1920"/>
    </w:pPr>
    <w:rPr>
      <w:rFonts w:ascii="Calibri" w:eastAsia="新細明體" w:hAnsi="Calibri" w:cs="Times New Roman"/>
    </w:rPr>
  </w:style>
  <w:style w:type="paragraph" w:styleId="61">
    <w:name w:val="toc 6"/>
    <w:basedOn w:val="a1"/>
    <w:next w:val="a1"/>
    <w:autoRedefine/>
    <w:uiPriority w:val="39"/>
    <w:unhideWhenUsed/>
    <w:rsid w:val="00DB2C91"/>
    <w:pPr>
      <w:ind w:leftChars="1000" w:left="2400"/>
    </w:pPr>
    <w:rPr>
      <w:rFonts w:ascii="Calibri" w:eastAsia="新細明體" w:hAnsi="Calibri" w:cs="Times New Roman"/>
    </w:rPr>
  </w:style>
  <w:style w:type="paragraph" w:styleId="71">
    <w:name w:val="toc 7"/>
    <w:basedOn w:val="a1"/>
    <w:next w:val="a1"/>
    <w:autoRedefine/>
    <w:uiPriority w:val="39"/>
    <w:unhideWhenUsed/>
    <w:rsid w:val="00DB2C91"/>
    <w:pPr>
      <w:ind w:leftChars="1200" w:left="2880"/>
    </w:pPr>
    <w:rPr>
      <w:rFonts w:ascii="Calibri" w:eastAsia="新細明體" w:hAnsi="Calibri" w:cs="Times New Roman"/>
    </w:rPr>
  </w:style>
  <w:style w:type="paragraph" w:styleId="8">
    <w:name w:val="toc 8"/>
    <w:basedOn w:val="a1"/>
    <w:next w:val="a1"/>
    <w:autoRedefine/>
    <w:uiPriority w:val="39"/>
    <w:unhideWhenUsed/>
    <w:rsid w:val="00DB2C91"/>
    <w:pPr>
      <w:ind w:leftChars="1400" w:left="3360"/>
    </w:pPr>
    <w:rPr>
      <w:rFonts w:ascii="Calibri" w:eastAsia="新細明體" w:hAnsi="Calibri" w:cs="Times New Roman"/>
    </w:rPr>
  </w:style>
  <w:style w:type="paragraph" w:styleId="9">
    <w:name w:val="toc 9"/>
    <w:basedOn w:val="a1"/>
    <w:next w:val="a1"/>
    <w:autoRedefine/>
    <w:uiPriority w:val="39"/>
    <w:unhideWhenUsed/>
    <w:rsid w:val="00DB2C91"/>
    <w:pPr>
      <w:ind w:leftChars="1600" w:left="3840"/>
    </w:pPr>
    <w:rPr>
      <w:rFonts w:ascii="Calibri" w:eastAsia="新細明體" w:hAnsi="Calibri" w:cs="Times New Roman"/>
    </w:rPr>
  </w:style>
  <w:style w:type="character" w:customStyle="1" w:styleId="17">
    <w:name w:val="未解析的提及項目1"/>
    <w:uiPriority w:val="99"/>
    <w:semiHidden/>
    <w:unhideWhenUsed/>
    <w:rsid w:val="00DB2C91"/>
    <w:rPr>
      <w:color w:val="605E5C"/>
      <w:shd w:val="clear" w:color="auto" w:fill="E1DFDD"/>
    </w:rPr>
  </w:style>
  <w:style w:type="table" w:customStyle="1" w:styleId="22">
    <w:name w:val="表格格線2"/>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附件內文"/>
    <w:basedOn w:val="a1"/>
    <w:rsid w:val="00DB2C91"/>
    <w:pPr>
      <w:adjustRightInd w:val="0"/>
      <w:snapToGrid w:val="0"/>
      <w:spacing w:beforeLines="20" w:afterLines="20" w:line="400" w:lineRule="atLeast"/>
      <w:jc w:val="both"/>
      <w:textAlignment w:val="baseline"/>
    </w:pPr>
    <w:rPr>
      <w:rFonts w:ascii="Times New Roman" w:eastAsia="標楷體" w:hAnsi="Times New Roman" w:cs="Times New Roman"/>
      <w:kern w:val="0"/>
      <w:sz w:val="28"/>
      <w:szCs w:val="28"/>
    </w:rPr>
  </w:style>
  <w:style w:type="paragraph" w:customStyle="1" w:styleId="aff3">
    <w:name w:val="文"/>
    <w:basedOn w:val="a1"/>
    <w:link w:val="aff4"/>
    <w:rsid w:val="00DB2C91"/>
    <w:pPr>
      <w:adjustRightInd w:val="0"/>
      <w:spacing w:before="120" w:line="460" w:lineRule="exact"/>
      <w:ind w:left="720"/>
      <w:jc w:val="both"/>
      <w:textDirection w:val="lrTbV"/>
      <w:textAlignment w:val="baseline"/>
    </w:pPr>
    <w:rPr>
      <w:rFonts w:ascii="Times New Roman" w:eastAsia="標楷體" w:hAnsi="Times New Roman" w:cs="Times New Roman"/>
      <w:color w:val="000000"/>
      <w:kern w:val="0"/>
      <w:sz w:val="28"/>
      <w:szCs w:val="28"/>
    </w:rPr>
  </w:style>
  <w:style w:type="character" w:customStyle="1" w:styleId="aff4">
    <w:name w:val="文 字元"/>
    <w:link w:val="aff3"/>
    <w:locked/>
    <w:rsid w:val="00DB2C91"/>
    <w:rPr>
      <w:rFonts w:ascii="Times New Roman" w:eastAsia="標楷體" w:hAnsi="Times New Roman" w:cs="Times New Roman"/>
      <w:color w:val="000000"/>
      <w:kern w:val="0"/>
      <w:sz w:val="28"/>
      <w:szCs w:val="28"/>
    </w:rPr>
  </w:style>
  <w:style w:type="paragraph" w:customStyle="1" w:styleId="18">
    <w:name w:val="1."/>
    <w:basedOn w:val="a1"/>
    <w:rsid w:val="00DB2C91"/>
    <w:pPr>
      <w:tabs>
        <w:tab w:val="left" w:pos="720"/>
      </w:tabs>
      <w:kinsoku w:val="0"/>
      <w:adjustRightInd w:val="0"/>
      <w:spacing w:beforeLines="30" w:afterLines="30" w:line="400" w:lineRule="exact"/>
      <w:ind w:leftChars="175" w:left="281" w:hangingChars="106" w:hanging="106"/>
      <w:jc w:val="both"/>
      <w:textDirection w:val="lrTbV"/>
      <w:textAlignment w:val="baseline"/>
    </w:pPr>
    <w:rPr>
      <w:rFonts w:ascii="Times New Roman" w:eastAsia="標楷體" w:hAnsi="Times New Roman" w:cs="Times New Roman"/>
      <w:color w:val="000000"/>
      <w:kern w:val="0"/>
      <w:sz w:val="28"/>
      <w:szCs w:val="28"/>
    </w:rPr>
  </w:style>
  <w:style w:type="paragraph" w:customStyle="1" w:styleId="113">
    <w:name w:val="1.1文"/>
    <w:basedOn w:val="aff3"/>
    <w:rsid w:val="00DB2C91"/>
  </w:style>
  <w:style w:type="paragraph" w:customStyle="1" w:styleId="1112">
    <w:name w:val="1.1.1文"/>
    <w:basedOn w:val="113"/>
    <w:rsid w:val="00DB2C91"/>
    <w:pPr>
      <w:ind w:left="1456"/>
    </w:pPr>
  </w:style>
  <w:style w:type="table" w:customStyle="1" w:styleId="32">
    <w:name w:val="表格格線3"/>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1"/>
    <w:link w:val="1114"/>
    <w:autoRedefine/>
    <w:rsid w:val="00DB2C91"/>
    <w:pPr>
      <w:adjustRightInd w:val="0"/>
      <w:snapToGrid w:val="0"/>
      <w:spacing w:afterLines="50" w:after="180" w:line="240" w:lineRule="atLeast"/>
      <w:ind w:leftChars="827" w:left="2182" w:right="240" w:hangingChars="82" w:hanging="197"/>
      <w:jc w:val="both"/>
      <w:textAlignment w:val="baseline"/>
    </w:pPr>
    <w:rPr>
      <w:rFonts w:ascii="Times New Roman" w:eastAsia="標楷體" w:hAnsi="Times New Roman" w:cs="Times New Roman"/>
      <w:kern w:val="0"/>
      <w:szCs w:val="24"/>
      <w:u w:val="single"/>
      <w:lang w:val="zh-TW" w:eastAsia="x-none"/>
    </w:rPr>
  </w:style>
  <w:style w:type="numbering" w:customStyle="1" w:styleId="a0">
    <w:name w:val="樣式 大綱編號"/>
    <w:basedOn w:val="a4"/>
    <w:rsid w:val="00DB2C91"/>
    <w:pPr>
      <w:numPr>
        <w:numId w:val="3"/>
      </w:numPr>
    </w:pPr>
  </w:style>
  <w:style w:type="character" w:customStyle="1" w:styleId="1114">
    <w:name w:val="1.1.1 字元"/>
    <w:link w:val="1113"/>
    <w:rsid w:val="00DB2C91"/>
    <w:rPr>
      <w:rFonts w:ascii="Times New Roman" w:eastAsia="標楷體" w:hAnsi="Times New Roman" w:cs="Times New Roman"/>
      <w:kern w:val="0"/>
      <w:szCs w:val="24"/>
      <w:u w:val="single"/>
      <w:lang w:val="zh-TW" w:eastAsia="x-none"/>
    </w:rPr>
  </w:style>
  <w:style w:type="paragraph" w:customStyle="1" w:styleId="aff5">
    <w:name w:val="第一章"/>
    <w:basedOn w:val="a1"/>
    <w:autoRedefine/>
    <w:rsid w:val="00DB2C91"/>
    <w:pPr>
      <w:spacing w:beforeLines="50" w:before="50" w:afterLines="50" w:after="50"/>
    </w:pPr>
    <w:rPr>
      <w:rFonts w:ascii="Times New Roman" w:eastAsia="華康中黑體" w:hAnsi="Times New Roman" w:cs="Times New Roman"/>
      <w:b/>
      <w:sz w:val="28"/>
      <w:szCs w:val="24"/>
    </w:rPr>
  </w:style>
  <w:style w:type="paragraph" w:customStyle="1" w:styleId="HTMLPreformatted5">
    <w:name w:val="HTML Preformatted5"/>
    <w:basedOn w:val="a1"/>
    <w:rsid w:val="00DB2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paragraph" w:customStyle="1" w:styleId="0202">
    <w:name w:val="樣式 ☆(一) + 套用前:  0.2 列 套用後:  0.2 列"/>
    <w:basedOn w:val="a1"/>
    <w:rsid w:val="00DB2C91"/>
    <w:pPr>
      <w:numPr>
        <w:numId w:val="4"/>
      </w:numPr>
      <w:snapToGrid w:val="0"/>
      <w:spacing w:beforeLines="20" w:before="72" w:afterLines="20" w:after="72" w:line="360" w:lineRule="exact"/>
      <w:jc w:val="both"/>
    </w:pPr>
    <w:rPr>
      <w:rFonts w:ascii="Arial" w:eastAsia="標楷體" w:hAnsi="Arial" w:cs="新細明體"/>
      <w:szCs w:val="20"/>
    </w:rPr>
  </w:style>
  <w:style w:type="paragraph" w:customStyle="1" w:styleId="1">
    <w:name w:val="☆1"/>
    <w:basedOn w:val="a1"/>
    <w:rsid w:val="00DB2C91"/>
    <w:pPr>
      <w:numPr>
        <w:numId w:val="5"/>
      </w:numPr>
      <w:snapToGrid w:val="0"/>
      <w:spacing w:beforeLines="20" w:before="72" w:afterLines="20" w:after="72" w:line="360" w:lineRule="exact"/>
      <w:jc w:val="both"/>
    </w:pPr>
    <w:rPr>
      <w:rFonts w:ascii="Arial" w:eastAsia="標楷體" w:hAnsi="Times New Roman" w:cs="新細明體"/>
      <w:sz w:val="26"/>
      <w:szCs w:val="20"/>
    </w:rPr>
  </w:style>
  <w:style w:type="character" w:styleId="aff6">
    <w:name w:val="FollowedHyperlink"/>
    <w:uiPriority w:val="99"/>
    <w:semiHidden/>
    <w:unhideWhenUsed/>
    <w:rsid w:val="00DB2C91"/>
    <w:rPr>
      <w:color w:val="800080"/>
      <w:u w:val="single"/>
    </w:rPr>
  </w:style>
  <w:style w:type="paragraph" w:styleId="Web">
    <w:name w:val="Normal (Web)"/>
    <w:basedOn w:val="a1"/>
    <w:uiPriority w:val="99"/>
    <w:unhideWhenUsed/>
    <w:rsid w:val="00DB2C91"/>
    <w:pPr>
      <w:widowControl/>
      <w:spacing w:before="96" w:after="120" w:line="360" w:lineRule="atLeast"/>
    </w:pPr>
    <w:rPr>
      <w:rFonts w:ascii="新細明體" w:eastAsia="新細明體" w:hAnsi="新細明體" w:cs="新細明體"/>
      <w:kern w:val="0"/>
      <w:szCs w:val="24"/>
    </w:rPr>
  </w:style>
  <w:style w:type="paragraph" w:styleId="aff7">
    <w:name w:val="Body Text"/>
    <w:basedOn w:val="a1"/>
    <w:link w:val="aff8"/>
    <w:uiPriority w:val="1"/>
    <w:qFormat/>
    <w:rsid w:val="00DB2C91"/>
    <w:pPr>
      <w:autoSpaceDE w:val="0"/>
      <w:autoSpaceDN w:val="0"/>
      <w:adjustRightInd w:val="0"/>
      <w:ind w:left="1935"/>
    </w:pPr>
    <w:rPr>
      <w:rFonts w:ascii="標楷體" w:eastAsia="標楷體" w:hAnsi="Times New Roman" w:cs="標楷體"/>
      <w:kern w:val="0"/>
      <w:szCs w:val="24"/>
    </w:rPr>
  </w:style>
  <w:style w:type="character" w:customStyle="1" w:styleId="aff8">
    <w:name w:val="本文 字元"/>
    <w:basedOn w:val="a2"/>
    <w:link w:val="aff7"/>
    <w:uiPriority w:val="1"/>
    <w:rsid w:val="00DB2C91"/>
    <w:rPr>
      <w:rFonts w:ascii="標楷體" w:eastAsia="標楷體" w:hAnsi="Times New Roman" w:cs="標楷體"/>
      <w:kern w:val="0"/>
      <w:szCs w:val="24"/>
    </w:rPr>
  </w:style>
  <w:style w:type="character" w:styleId="aff9">
    <w:name w:val="Placeholder Text"/>
    <w:basedOn w:val="a2"/>
    <w:uiPriority w:val="99"/>
    <w:semiHidden/>
    <w:rsid w:val="00DB2C91"/>
    <w:rPr>
      <w:color w:val="808080"/>
    </w:rPr>
  </w:style>
  <w:style w:type="paragraph" w:customStyle="1" w:styleId="TableParagraph">
    <w:name w:val="Table Paragraph"/>
    <w:basedOn w:val="a1"/>
    <w:uiPriority w:val="1"/>
    <w:qFormat/>
    <w:rsid w:val="00DB2C91"/>
    <w:pPr>
      <w:autoSpaceDE w:val="0"/>
      <w:autoSpaceDN w:val="0"/>
      <w:adjustRightInd w:val="0"/>
    </w:pPr>
    <w:rPr>
      <w:rFonts w:ascii="Times New Roman" w:eastAsia="新細明體" w:hAnsi="Times New Roman" w:cs="Times New Roman"/>
      <w:kern w:val="0"/>
      <w:szCs w:val="24"/>
    </w:rPr>
  </w:style>
  <w:style w:type="paragraph" w:customStyle="1" w:styleId="affa">
    <w:name w:val="公文(文件類型)"/>
    <w:basedOn w:val="a1"/>
    <w:next w:val="a1"/>
    <w:uiPriority w:val="99"/>
    <w:rsid w:val="00DB2C91"/>
    <w:pPr>
      <w:widowControl/>
      <w:spacing w:line="480" w:lineRule="auto"/>
      <w:jc w:val="center"/>
      <w:textAlignment w:val="baseline"/>
    </w:pPr>
    <w:rPr>
      <w:rFonts w:ascii="新細明體" w:eastAsia="標楷體" w:hAnsi="新細明體" w:cs="Times New Roman"/>
      <w:noProof/>
      <w:kern w:val="0"/>
      <w:sz w:val="40"/>
      <w:szCs w:val="20"/>
      <w:lang w:bidi="he-IL"/>
    </w:rPr>
  </w:style>
  <w:style w:type="paragraph" w:customStyle="1" w:styleId="affb">
    <w:name w:val="(一)文"/>
    <w:basedOn w:val="a1"/>
    <w:uiPriority w:val="99"/>
    <w:rsid w:val="00DB2C91"/>
    <w:pPr>
      <w:spacing w:before="60" w:after="60" w:line="440" w:lineRule="exact"/>
      <w:ind w:left="1191"/>
      <w:jc w:val="both"/>
    </w:pPr>
    <w:rPr>
      <w:rFonts w:ascii="Times New Roman" w:eastAsia="華康中楷體" w:hAnsi="Times New Roman" w:cs="Times New Roman"/>
      <w:sz w:val="28"/>
      <w:szCs w:val="20"/>
    </w:rPr>
  </w:style>
  <w:style w:type="paragraph" w:customStyle="1" w:styleId="affc">
    <w:name w:val="節文"/>
    <w:basedOn w:val="a1"/>
    <w:uiPriority w:val="99"/>
    <w:rsid w:val="00DB2C91"/>
    <w:pPr>
      <w:spacing w:before="60" w:after="60" w:line="440" w:lineRule="exact"/>
      <w:jc w:val="both"/>
    </w:pPr>
    <w:rPr>
      <w:rFonts w:ascii="Times New Roman" w:eastAsia="華康中楷體" w:hAnsi="Times New Roman" w:cs="Times New Roman"/>
      <w:sz w:val="28"/>
      <w:szCs w:val="20"/>
    </w:rPr>
  </w:style>
  <w:style w:type="table" w:customStyle="1" w:styleId="42">
    <w:name w:val="表格格線4"/>
    <w:basedOn w:val="a3"/>
    <w:next w:val="a5"/>
    <w:uiPriority w:val="39"/>
    <w:rsid w:val="00DB2C9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lock Text"/>
    <w:basedOn w:val="a1"/>
    <w:unhideWhenUsed/>
    <w:rsid w:val="00DB2C91"/>
    <w:pPr>
      <w:ind w:left="113" w:right="113"/>
      <w:jc w:val="center"/>
    </w:pPr>
    <w:rPr>
      <w:rFonts w:ascii="Arial" w:eastAsia="標楷體" w:hAnsi="Arial" w:cs="Arial"/>
      <w:color w:val="FF0000"/>
      <w:szCs w:val="24"/>
    </w:rPr>
  </w:style>
  <w:style w:type="paragraph" w:customStyle="1" w:styleId="Default">
    <w:name w:val="Default"/>
    <w:rsid w:val="00DB2C91"/>
    <w:pPr>
      <w:widowControl w:val="0"/>
      <w:autoSpaceDE w:val="0"/>
      <w:autoSpaceDN w:val="0"/>
      <w:adjustRightInd w:val="0"/>
    </w:pPr>
    <w:rPr>
      <w:rFonts w:ascii="Calibri" w:eastAsia="新細明體" w:hAnsi="Calibri" w:cs="Calibri"/>
      <w:color w:val="000000"/>
      <w:kern w:val="0"/>
      <w:szCs w:val="24"/>
    </w:rPr>
  </w:style>
  <w:style w:type="paragraph" w:customStyle="1" w:styleId="19">
    <w:name w:val="表 1"/>
    <w:basedOn w:val="a1"/>
    <w:autoRedefine/>
    <w:rsid w:val="00DB2C91"/>
    <w:pPr>
      <w:kinsoku w:val="0"/>
      <w:overflowPunct w:val="0"/>
      <w:autoSpaceDE w:val="0"/>
      <w:autoSpaceDN w:val="0"/>
      <w:adjustRightInd w:val="0"/>
      <w:snapToGrid w:val="0"/>
      <w:spacing w:line="320" w:lineRule="exact"/>
      <w:ind w:leftChars="18" w:left="270" w:right="57" w:hangingChars="103" w:hanging="227"/>
      <w:textAlignment w:val="baseline"/>
    </w:pPr>
    <w:rPr>
      <w:rFonts w:ascii="Times New Roman" w:eastAsia="文鼎新細黑" w:hAnsi="Times New Roman" w:cs="Times New Roman"/>
      <w:kern w:val="0"/>
      <w:sz w:val="22"/>
      <w:szCs w:val="28"/>
    </w:rPr>
  </w:style>
  <w:style w:type="paragraph" w:customStyle="1" w:styleId="affe">
    <w:name w:val="表內文中"/>
    <w:autoRedefine/>
    <w:rsid w:val="00DB2C91"/>
    <w:pPr>
      <w:adjustRightInd w:val="0"/>
      <w:snapToGrid w:val="0"/>
      <w:spacing w:afterLines="15" w:line="340" w:lineRule="exact"/>
      <w:ind w:leftChars="15" w:left="36" w:rightChars="15" w:right="36"/>
      <w:jc w:val="center"/>
    </w:pPr>
    <w:rPr>
      <w:rFonts w:ascii="標楷體" w:eastAsia="標楷體" w:hAnsi="標楷體" w:cs="Times New Roman"/>
      <w:kern w:val="0"/>
      <w:sz w:val="22"/>
    </w:rPr>
  </w:style>
  <w:style w:type="paragraph" w:styleId="afff">
    <w:name w:val="Title"/>
    <w:basedOn w:val="a1"/>
    <w:link w:val="afff0"/>
    <w:uiPriority w:val="10"/>
    <w:qFormat/>
    <w:rsid w:val="00DB2C91"/>
    <w:pPr>
      <w:autoSpaceDE w:val="0"/>
      <w:autoSpaceDN w:val="0"/>
      <w:ind w:right="358"/>
      <w:jc w:val="center"/>
    </w:pPr>
    <w:rPr>
      <w:rFonts w:ascii="Noto Sans CJK JP Medium" w:eastAsia="Noto Sans CJK JP Medium" w:hAnsi="Noto Sans CJK JP Medium" w:cs="Noto Sans CJK JP Medium"/>
      <w:kern w:val="0"/>
      <w:sz w:val="40"/>
      <w:szCs w:val="40"/>
    </w:rPr>
  </w:style>
  <w:style w:type="character" w:customStyle="1" w:styleId="afff0">
    <w:name w:val="標題 字元"/>
    <w:basedOn w:val="a2"/>
    <w:link w:val="afff"/>
    <w:uiPriority w:val="10"/>
    <w:rsid w:val="00DB2C91"/>
    <w:rPr>
      <w:rFonts w:ascii="Noto Sans CJK JP Medium" w:eastAsia="Noto Sans CJK JP Medium" w:hAnsi="Noto Sans CJK JP Medium" w:cs="Noto Sans CJK JP Medium"/>
      <w:kern w:val="0"/>
      <w:sz w:val="40"/>
      <w:szCs w:val="40"/>
    </w:rPr>
  </w:style>
  <w:style w:type="table" w:customStyle="1" w:styleId="TableNormal">
    <w:name w:val="Table Normal"/>
    <w:uiPriority w:val="2"/>
    <w:semiHidden/>
    <w:qFormat/>
    <w:rsid w:val="00DB2C91"/>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
    <w:name w:val="List Bullet"/>
    <w:basedOn w:val="a1"/>
    <w:uiPriority w:val="99"/>
    <w:unhideWhenUsed/>
    <w:rsid w:val="00DB2C91"/>
    <w:pPr>
      <w:numPr>
        <w:numId w:val="8"/>
      </w:numPr>
      <w:contextualSpacing/>
    </w:pPr>
  </w:style>
  <w:style w:type="paragraph" w:customStyle="1" w:styleId="13">
    <w:name w:val="1"/>
    <w:basedOn w:val="a1"/>
    <w:link w:val="1a"/>
    <w:qFormat/>
    <w:rsid w:val="00DB2C91"/>
    <w:pPr>
      <w:keepNext/>
      <w:spacing w:before="120" w:after="120" w:line="480" w:lineRule="exact"/>
      <w:jc w:val="both"/>
      <w:outlineLvl w:val="0"/>
    </w:pPr>
    <w:rPr>
      <w:rFonts w:ascii="Arial" w:eastAsia="標楷體" w:hAnsi="Arial" w:cs="Arial"/>
      <w:b/>
      <w:bCs/>
      <w:kern w:val="52"/>
      <w:sz w:val="32"/>
      <w:szCs w:val="52"/>
    </w:rPr>
  </w:style>
  <w:style w:type="paragraph" w:customStyle="1" w:styleId="23">
    <w:name w:val="樣式2"/>
    <w:basedOn w:val="a1"/>
    <w:link w:val="24"/>
    <w:qFormat/>
    <w:rsid w:val="00DB2C91"/>
    <w:pPr>
      <w:keepNext/>
      <w:spacing w:before="120" w:after="120" w:line="480" w:lineRule="exact"/>
      <w:jc w:val="both"/>
      <w:outlineLvl w:val="0"/>
    </w:pPr>
    <w:rPr>
      <w:rFonts w:ascii="Arial" w:eastAsia="標楷體" w:hAnsi="Arial" w:cs="Arial"/>
      <w:b/>
      <w:bCs/>
      <w:kern w:val="52"/>
      <w:sz w:val="32"/>
      <w:szCs w:val="52"/>
    </w:rPr>
  </w:style>
  <w:style w:type="character" w:customStyle="1" w:styleId="ab">
    <w:name w:val="清單段落 字元"/>
    <w:basedOn w:val="a2"/>
    <w:link w:val="aa"/>
    <w:uiPriority w:val="34"/>
    <w:rsid w:val="00DB2C91"/>
    <w:rPr>
      <w:rFonts w:cs="Mangal"/>
      <w:szCs w:val="20"/>
      <w:lang w:bidi="hi-IN"/>
    </w:rPr>
  </w:style>
  <w:style w:type="paragraph" w:customStyle="1" w:styleId="afff1">
    <w:name w:val="封面標題"/>
    <w:basedOn w:val="a1"/>
    <w:qFormat/>
    <w:rsid w:val="00DB2C91"/>
    <w:pPr>
      <w:spacing w:before="120"/>
      <w:jc w:val="center"/>
    </w:pPr>
    <w:rPr>
      <w:rFonts w:ascii="Times New Roman" w:eastAsia="標楷體" w:hAnsi="Times New Roman" w:cs="Times New Roman"/>
      <w:spacing w:val="-12"/>
      <w:sz w:val="44"/>
      <w:szCs w:val="40"/>
    </w:rPr>
  </w:style>
  <w:style w:type="paragraph" w:customStyle="1" w:styleId="afff2">
    <w:name w:val="第壹章"/>
    <w:basedOn w:val="12"/>
    <w:link w:val="afff3"/>
    <w:qFormat/>
    <w:rsid w:val="00DB2C91"/>
    <w:pPr>
      <w:keepNext w:val="0"/>
      <w:kinsoku w:val="0"/>
      <w:overflowPunct w:val="0"/>
      <w:autoSpaceDE w:val="0"/>
      <w:autoSpaceDN w:val="0"/>
      <w:spacing w:before="240" w:after="240" w:line="440" w:lineRule="exact"/>
    </w:pPr>
  </w:style>
  <w:style w:type="paragraph" w:customStyle="1" w:styleId="afff4">
    <w:name w:val="壹一"/>
    <w:basedOn w:val="23"/>
    <w:link w:val="afff5"/>
    <w:qFormat/>
    <w:rsid w:val="00DB2C91"/>
    <w:pPr>
      <w:keepNext w:val="0"/>
      <w:kinsoku w:val="0"/>
      <w:overflowPunct w:val="0"/>
      <w:autoSpaceDE w:val="0"/>
      <w:autoSpaceDN w:val="0"/>
      <w:spacing w:line="440" w:lineRule="exact"/>
      <w:ind w:left="567" w:hanging="567"/>
    </w:pPr>
    <w:rPr>
      <w:sz w:val="28"/>
    </w:rPr>
  </w:style>
  <w:style w:type="character" w:customStyle="1" w:styleId="1a">
    <w:name w:val="1 字元"/>
    <w:basedOn w:val="a2"/>
    <w:link w:val="13"/>
    <w:rsid w:val="00DB2C91"/>
    <w:rPr>
      <w:rFonts w:ascii="Arial" w:eastAsia="標楷體" w:hAnsi="Arial" w:cs="Arial"/>
      <w:b/>
      <w:bCs/>
      <w:kern w:val="52"/>
      <w:sz w:val="32"/>
      <w:szCs w:val="52"/>
    </w:rPr>
  </w:style>
  <w:style w:type="character" w:customStyle="1" w:styleId="14">
    <w:name w:val="樣式1 字元"/>
    <w:basedOn w:val="1a"/>
    <w:link w:val="12"/>
    <w:rsid w:val="00DB2C91"/>
    <w:rPr>
      <w:rFonts w:ascii="Arial" w:eastAsia="標楷體" w:hAnsi="Arial" w:cs="Arial"/>
      <w:b/>
      <w:bCs/>
      <w:kern w:val="52"/>
      <w:sz w:val="32"/>
      <w:szCs w:val="52"/>
    </w:rPr>
  </w:style>
  <w:style w:type="character" w:customStyle="1" w:styleId="afff3">
    <w:name w:val="第壹章 字元"/>
    <w:basedOn w:val="14"/>
    <w:link w:val="afff2"/>
    <w:rsid w:val="00DB2C91"/>
    <w:rPr>
      <w:rFonts w:ascii="Arial" w:eastAsia="標楷體" w:hAnsi="Arial" w:cs="Arial"/>
      <w:b/>
      <w:bCs/>
      <w:kern w:val="52"/>
      <w:sz w:val="32"/>
      <w:szCs w:val="52"/>
    </w:rPr>
  </w:style>
  <w:style w:type="character" w:customStyle="1" w:styleId="24">
    <w:name w:val="樣式2 字元"/>
    <w:basedOn w:val="a2"/>
    <w:link w:val="23"/>
    <w:rsid w:val="00DB2C91"/>
    <w:rPr>
      <w:rFonts w:ascii="Arial" w:eastAsia="標楷體" w:hAnsi="Arial" w:cs="Arial"/>
      <w:b/>
      <w:bCs/>
      <w:kern w:val="52"/>
      <w:sz w:val="32"/>
      <w:szCs w:val="52"/>
    </w:rPr>
  </w:style>
  <w:style w:type="character" w:customStyle="1" w:styleId="afff5">
    <w:name w:val="壹一 字元"/>
    <w:basedOn w:val="24"/>
    <w:link w:val="afff4"/>
    <w:rsid w:val="00DB2C91"/>
    <w:rPr>
      <w:rFonts w:ascii="Arial" w:eastAsia="標楷體" w:hAnsi="Arial" w:cs="Arial"/>
      <w:b/>
      <w:bCs/>
      <w:kern w:val="52"/>
      <w:sz w:val="28"/>
      <w:szCs w:val="52"/>
    </w:rPr>
  </w:style>
  <w:style w:type="paragraph" w:customStyle="1" w:styleId="afff6">
    <w:name w:val="壹一(一)"/>
    <w:basedOn w:val="a1"/>
    <w:link w:val="afff7"/>
    <w:qFormat/>
    <w:rsid w:val="00DB2C91"/>
    <w:pPr>
      <w:kinsoku w:val="0"/>
      <w:overflowPunct w:val="0"/>
      <w:autoSpaceDE w:val="0"/>
      <w:autoSpaceDN w:val="0"/>
      <w:spacing w:before="120" w:after="120" w:line="440" w:lineRule="exact"/>
      <w:ind w:left="851" w:hanging="851"/>
      <w:jc w:val="both"/>
      <w:outlineLvl w:val="1"/>
    </w:pPr>
    <w:rPr>
      <w:rFonts w:ascii="Arial" w:eastAsia="標楷體" w:hAnsi="Arial" w:cs="Arial"/>
      <w:b/>
      <w:bCs/>
      <w:sz w:val="28"/>
      <w:szCs w:val="48"/>
    </w:rPr>
  </w:style>
  <w:style w:type="character" w:customStyle="1" w:styleId="afff7">
    <w:name w:val="壹一(一) 字元"/>
    <w:basedOn w:val="a2"/>
    <w:link w:val="afff6"/>
    <w:rsid w:val="00DB2C91"/>
    <w:rPr>
      <w:rFonts w:ascii="Arial" w:eastAsia="標楷體" w:hAnsi="Arial" w:cs="Arial"/>
      <w:b/>
      <w:bCs/>
      <w:sz w:val="28"/>
      <w:szCs w:val="48"/>
    </w:rPr>
  </w:style>
  <w:style w:type="table" w:customStyle="1" w:styleId="114">
    <w:name w:val="表格格線11"/>
    <w:basedOn w:val="a3"/>
    <w:next w:val="a5"/>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3"/>
    <w:next w:val="a5"/>
    <w:uiPriority w:val="39"/>
    <w:rsid w:val="00A4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5"/>
    <w:uiPriority w:val="59"/>
    <w:rsid w:val="0079665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AB20-D913-4BB9-A7D0-8851ED42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54</Pages>
  <Words>5706</Words>
  <Characters>32526</Characters>
  <Application>Microsoft Office Word</Application>
  <DocSecurity>0</DocSecurity>
  <Lines>271</Lines>
  <Paragraphs>76</Paragraphs>
  <ScaleCrop>false</ScaleCrop>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周芷安</dc:creator>
  <cp:lastModifiedBy>Administrator</cp:lastModifiedBy>
  <cp:revision>57</cp:revision>
  <cp:lastPrinted>2023-11-22T05:51:00Z</cp:lastPrinted>
  <dcterms:created xsi:type="dcterms:W3CDTF">2024-08-16T00:58:00Z</dcterms:created>
  <dcterms:modified xsi:type="dcterms:W3CDTF">2026-01-20T06:37:00Z</dcterms:modified>
</cp:coreProperties>
</file>