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7024B" w14:textId="4C9AD3A0" w:rsidR="00F67559" w:rsidRPr="00F67559" w:rsidRDefault="00F67559" w:rsidP="00F67559">
      <w:pPr>
        <w:spacing w:line="480" w:lineRule="exact"/>
        <w:jc w:val="center"/>
        <w:rPr>
          <w:sz w:val="28"/>
        </w:rPr>
      </w:pPr>
      <w:r w:rsidRPr="00F67559">
        <w:rPr>
          <w:rFonts w:hint="eastAsia"/>
          <w:sz w:val="28"/>
        </w:rPr>
        <w:t>農業部農田水利署</w:t>
      </w:r>
    </w:p>
    <w:p w14:paraId="0104991C" w14:textId="77777777" w:rsidR="00651745" w:rsidRDefault="00651745" w:rsidP="00651745">
      <w:pPr>
        <w:spacing w:line="480" w:lineRule="exact"/>
        <w:jc w:val="center"/>
        <w:rPr>
          <w:sz w:val="28"/>
        </w:rPr>
      </w:pPr>
      <w:r w:rsidRPr="00651745">
        <w:rPr>
          <w:rFonts w:hint="eastAsia"/>
          <w:sz w:val="28"/>
        </w:rPr>
        <w:t>新北市泰山區信華段五小段</w:t>
      </w:r>
      <w:r w:rsidRPr="00651745">
        <w:rPr>
          <w:rFonts w:hint="eastAsia"/>
          <w:sz w:val="28"/>
        </w:rPr>
        <w:t>52</w:t>
      </w:r>
      <w:r w:rsidRPr="00651745">
        <w:rPr>
          <w:rFonts w:hint="eastAsia"/>
          <w:sz w:val="28"/>
        </w:rPr>
        <w:t>、</w:t>
      </w:r>
      <w:r w:rsidRPr="00651745">
        <w:rPr>
          <w:rFonts w:hint="eastAsia"/>
          <w:sz w:val="28"/>
        </w:rPr>
        <w:t>58</w:t>
      </w:r>
      <w:r w:rsidRPr="00651745">
        <w:rPr>
          <w:rFonts w:hint="eastAsia"/>
          <w:sz w:val="28"/>
        </w:rPr>
        <w:t>地號等</w:t>
      </w:r>
      <w:r w:rsidRPr="00651745">
        <w:rPr>
          <w:rFonts w:hint="eastAsia"/>
          <w:sz w:val="28"/>
        </w:rPr>
        <w:t>2</w:t>
      </w:r>
      <w:r w:rsidRPr="00651745">
        <w:rPr>
          <w:rFonts w:hint="eastAsia"/>
          <w:sz w:val="28"/>
        </w:rPr>
        <w:t>筆非事業用土地與民間合建開發案公告徵求投資人</w:t>
      </w:r>
    </w:p>
    <w:p w14:paraId="63BBAAB5" w14:textId="3BCEA109" w:rsidR="002027BD" w:rsidRDefault="002027BD" w:rsidP="00651745">
      <w:pPr>
        <w:spacing w:line="480" w:lineRule="exact"/>
        <w:jc w:val="center"/>
        <w:rPr>
          <w:sz w:val="28"/>
        </w:rPr>
      </w:pPr>
      <w:r>
        <w:rPr>
          <w:rFonts w:hint="eastAsia"/>
          <w:sz w:val="28"/>
        </w:rPr>
        <w:t>招商文件修正對照表（第一次補充公告）</w:t>
      </w:r>
    </w:p>
    <w:p w14:paraId="5895E1DD" w14:textId="322F2DB0" w:rsidR="002423E0" w:rsidRPr="002423E0" w:rsidRDefault="002423E0" w:rsidP="002423E0">
      <w:pPr>
        <w:spacing w:afterLines="15" w:after="54" w:line="480" w:lineRule="exact"/>
        <w:jc w:val="right"/>
      </w:pPr>
      <w:r w:rsidRPr="002423E0">
        <w:rPr>
          <w:rFonts w:hint="eastAsia"/>
        </w:rPr>
        <w:t>115.04.15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4748"/>
        <w:gridCol w:w="4749"/>
        <w:gridCol w:w="1904"/>
      </w:tblGrid>
      <w:tr w:rsidR="002027BD" w14:paraId="7462866F" w14:textId="77777777" w:rsidTr="00640AD1">
        <w:trPr>
          <w:tblHeader/>
        </w:trPr>
        <w:tc>
          <w:tcPr>
            <w:tcW w:w="1271" w:type="dxa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535AE766" w14:textId="0556C824" w:rsidR="002027BD" w:rsidRPr="004F0439" w:rsidRDefault="002027BD" w:rsidP="002027BD">
            <w:pPr>
              <w:spacing w:line="0" w:lineRule="atLeast"/>
              <w:jc w:val="center"/>
            </w:pPr>
            <w:r>
              <w:rPr>
                <w:rFonts w:hint="eastAsia"/>
              </w:rPr>
              <w:t>頁碼</w:t>
            </w:r>
          </w:p>
        </w:tc>
        <w:tc>
          <w:tcPr>
            <w:tcW w:w="1276" w:type="dxa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616C165C" w14:textId="75545A91" w:rsidR="002027BD" w:rsidRPr="004F0439" w:rsidRDefault="002027BD" w:rsidP="00866CD0">
            <w:pPr>
              <w:spacing w:line="0" w:lineRule="atLeast"/>
              <w:jc w:val="center"/>
            </w:pPr>
            <w:proofErr w:type="gramStart"/>
            <w:r>
              <w:rPr>
                <w:rFonts w:hint="eastAsia"/>
              </w:rPr>
              <w:t>條號</w:t>
            </w:r>
            <w:proofErr w:type="gramEnd"/>
          </w:p>
        </w:tc>
        <w:tc>
          <w:tcPr>
            <w:tcW w:w="4748" w:type="dxa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0AA2AD41" w14:textId="535EF5A7" w:rsidR="002027BD" w:rsidRPr="004F0439" w:rsidRDefault="002027BD" w:rsidP="002027BD">
            <w:pPr>
              <w:spacing w:line="0" w:lineRule="atLeast"/>
              <w:jc w:val="center"/>
            </w:pPr>
            <w:r>
              <w:rPr>
                <w:rFonts w:hint="eastAsia"/>
              </w:rPr>
              <w:t>原條文內容</w:t>
            </w:r>
          </w:p>
        </w:tc>
        <w:tc>
          <w:tcPr>
            <w:tcW w:w="4749" w:type="dxa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1DDD4452" w14:textId="405DD84D" w:rsidR="002027BD" w:rsidRPr="004F0439" w:rsidRDefault="002027BD" w:rsidP="002027BD">
            <w:pPr>
              <w:spacing w:line="0" w:lineRule="atLeast"/>
              <w:jc w:val="center"/>
            </w:pPr>
            <w:r>
              <w:rPr>
                <w:rFonts w:hint="eastAsia"/>
              </w:rPr>
              <w:t>補充公告內容</w:t>
            </w:r>
          </w:p>
        </w:tc>
        <w:tc>
          <w:tcPr>
            <w:tcW w:w="1904" w:type="dxa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3741DA5A" w14:textId="06D9D0BD" w:rsidR="002027BD" w:rsidRPr="004F0439" w:rsidRDefault="002027BD" w:rsidP="002027BD">
            <w:pPr>
              <w:spacing w:line="0" w:lineRule="atLeast"/>
              <w:jc w:val="center"/>
            </w:pPr>
            <w:r>
              <w:rPr>
                <w:rFonts w:hint="eastAsia"/>
              </w:rPr>
              <w:t>調整說明</w:t>
            </w:r>
          </w:p>
        </w:tc>
      </w:tr>
      <w:tr w:rsidR="000366FE" w14:paraId="52894B58" w14:textId="77777777" w:rsidTr="00640AD1">
        <w:tc>
          <w:tcPr>
            <w:tcW w:w="1271" w:type="dxa"/>
            <w:tcMar>
              <w:top w:w="57" w:type="dxa"/>
              <w:bottom w:w="57" w:type="dxa"/>
            </w:tcMar>
            <w:vAlign w:val="center"/>
          </w:tcPr>
          <w:p w14:paraId="44646544" w14:textId="5D0D26AA" w:rsidR="000366FE" w:rsidRDefault="000366FE" w:rsidP="00665736">
            <w:pPr>
              <w:spacing w:line="0" w:lineRule="atLeast"/>
              <w:jc w:val="center"/>
            </w:pPr>
            <w:r>
              <w:rPr>
                <w:rFonts w:hint="eastAsia"/>
              </w:rPr>
              <w:t>合建開發</w:t>
            </w:r>
            <w:r>
              <w:rPr>
                <w:rFonts w:hint="eastAsia"/>
              </w:rPr>
              <w:t>契約書</w:t>
            </w:r>
          </w:p>
          <w:p w14:paraId="4E7EE5BA" w14:textId="6BF0A2C4" w:rsidR="000366FE" w:rsidRDefault="000366FE" w:rsidP="00665736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P.4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753FEEAD" w14:textId="73221E3B" w:rsidR="000366FE" w:rsidRDefault="000366FE" w:rsidP="00866CD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4.4.3</w:t>
            </w:r>
          </w:p>
        </w:tc>
        <w:tc>
          <w:tcPr>
            <w:tcW w:w="4748" w:type="dxa"/>
            <w:tcMar>
              <w:top w:w="57" w:type="dxa"/>
              <w:bottom w:w="57" w:type="dxa"/>
            </w:tcMar>
            <w:vAlign w:val="center"/>
          </w:tcPr>
          <w:p w14:paraId="30B46872" w14:textId="1EB0676F" w:rsidR="000366FE" w:rsidRDefault="000366FE" w:rsidP="00C86296">
            <w:pPr>
              <w:spacing w:line="360" w:lineRule="exact"/>
              <w:jc w:val="both"/>
              <w:rPr>
                <w:rFonts w:hint="eastAsia"/>
              </w:rPr>
            </w:pPr>
            <w:r w:rsidRPr="000366FE">
              <w:rPr>
                <w:rFonts w:hint="eastAsia"/>
              </w:rPr>
              <w:t>4.4.3</w:t>
            </w:r>
            <w:r w:rsidRPr="000366FE">
              <w:rPr>
                <w:rFonts w:hint="eastAsia"/>
              </w:rPr>
              <w:t>就</w:t>
            </w:r>
            <w:proofErr w:type="gramStart"/>
            <w:r w:rsidRPr="000366FE">
              <w:rPr>
                <w:rFonts w:hint="eastAsia"/>
              </w:rPr>
              <w:t>本案甲方</w:t>
            </w:r>
            <w:proofErr w:type="gramEnd"/>
            <w:r w:rsidRPr="000366FE">
              <w:rPr>
                <w:rFonts w:hint="eastAsia"/>
              </w:rPr>
              <w:t>分得之建物其水電、電氣、電信及汙水管線等工程之申請，由</w:t>
            </w:r>
            <w:proofErr w:type="gramStart"/>
            <w:r w:rsidRPr="000366FE">
              <w:rPr>
                <w:rFonts w:hint="eastAsia"/>
              </w:rPr>
              <w:t>乙方洽請</w:t>
            </w:r>
            <w:proofErr w:type="gramEnd"/>
            <w:r w:rsidRPr="000366FE">
              <w:rPr>
                <w:rFonts w:hint="eastAsia"/>
              </w:rPr>
              <w:t>相關事業單位辦理，該工程之申辦接管至完成交</w:t>
            </w:r>
            <w:proofErr w:type="gramStart"/>
            <w:r w:rsidRPr="000366FE">
              <w:rPr>
                <w:rFonts w:hint="eastAsia"/>
              </w:rPr>
              <w:t>屋予甲方前</w:t>
            </w:r>
            <w:proofErr w:type="gramEnd"/>
            <w:r w:rsidRPr="000366FE">
              <w:rPr>
                <w:rFonts w:hint="eastAsia"/>
              </w:rPr>
              <w:t>之費用及其衍生費用，</w:t>
            </w:r>
            <w:proofErr w:type="gramStart"/>
            <w:r w:rsidRPr="000366FE">
              <w:rPr>
                <w:rFonts w:hint="eastAsia"/>
              </w:rPr>
              <w:t>均由乙</w:t>
            </w:r>
            <w:proofErr w:type="gramEnd"/>
            <w:r w:rsidRPr="000366FE">
              <w:rPr>
                <w:rFonts w:hint="eastAsia"/>
              </w:rPr>
              <w:t>方負擔。</w:t>
            </w:r>
          </w:p>
        </w:tc>
        <w:tc>
          <w:tcPr>
            <w:tcW w:w="4749" w:type="dxa"/>
            <w:tcMar>
              <w:top w:w="57" w:type="dxa"/>
              <w:bottom w:w="57" w:type="dxa"/>
            </w:tcMar>
            <w:vAlign w:val="center"/>
          </w:tcPr>
          <w:p w14:paraId="1417B229" w14:textId="707CE25D" w:rsidR="000366FE" w:rsidRDefault="000366FE" w:rsidP="003F0310">
            <w:pPr>
              <w:spacing w:line="360" w:lineRule="exact"/>
              <w:jc w:val="both"/>
              <w:rPr>
                <w:rFonts w:hint="eastAsia"/>
              </w:rPr>
            </w:pPr>
            <w:r w:rsidRPr="000366FE">
              <w:rPr>
                <w:rFonts w:hint="eastAsia"/>
              </w:rPr>
              <w:t>4.4.3</w:t>
            </w:r>
            <w:r w:rsidRPr="000366FE">
              <w:rPr>
                <w:rFonts w:hint="eastAsia"/>
              </w:rPr>
              <w:t>就</w:t>
            </w:r>
            <w:proofErr w:type="gramStart"/>
            <w:r w:rsidRPr="000366FE">
              <w:rPr>
                <w:rFonts w:hint="eastAsia"/>
              </w:rPr>
              <w:t>本案甲方</w:t>
            </w:r>
            <w:proofErr w:type="gramEnd"/>
            <w:r w:rsidRPr="000366FE">
              <w:rPr>
                <w:rFonts w:hint="eastAsia"/>
              </w:rPr>
              <w:t>分得之建物其水電、電氣、電信</w:t>
            </w:r>
            <w:r w:rsidRPr="000366FE">
              <w:rPr>
                <w:rFonts w:hint="eastAsia"/>
                <w:u w:val="single"/>
              </w:rPr>
              <w:t>、瓦斯</w:t>
            </w:r>
            <w:r w:rsidRPr="000366FE">
              <w:rPr>
                <w:rFonts w:hint="eastAsia"/>
              </w:rPr>
              <w:t>及汙水管線等工程之申請，由</w:t>
            </w:r>
            <w:proofErr w:type="gramStart"/>
            <w:r w:rsidRPr="000366FE">
              <w:rPr>
                <w:rFonts w:hint="eastAsia"/>
              </w:rPr>
              <w:t>乙方洽請</w:t>
            </w:r>
            <w:proofErr w:type="gramEnd"/>
            <w:r w:rsidRPr="000366FE">
              <w:rPr>
                <w:rFonts w:hint="eastAsia"/>
              </w:rPr>
              <w:t>相關事業單位辦理，該工程之申辦接管至完成交</w:t>
            </w:r>
            <w:proofErr w:type="gramStart"/>
            <w:r w:rsidRPr="000366FE">
              <w:rPr>
                <w:rFonts w:hint="eastAsia"/>
              </w:rPr>
              <w:t>屋予甲方前</w:t>
            </w:r>
            <w:proofErr w:type="gramEnd"/>
            <w:r w:rsidRPr="000366FE">
              <w:rPr>
                <w:rFonts w:hint="eastAsia"/>
              </w:rPr>
              <w:t>之費用及其衍生費用，</w:t>
            </w:r>
            <w:proofErr w:type="gramStart"/>
            <w:r w:rsidRPr="000366FE">
              <w:rPr>
                <w:rFonts w:hint="eastAsia"/>
              </w:rPr>
              <w:t>均由乙</w:t>
            </w:r>
            <w:proofErr w:type="gramEnd"/>
            <w:r w:rsidRPr="000366FE">
              <w:rPr>
                <w:rFonts w:hint="eastAsia"/>
              </w:rPr>
              <w:t>方負擔。</w:t>
            </w:r>
          </w:p>
        </w:tc>
        <w:tc>
          <w:tcPr>
            <w:tcW w:w="1904" w:type="dxa"/>
            <w:tcMar>
              <w:top w:w="57" w:type="dxa"/>
              <w:bottom w:w="57" w:type="dxa"/>
            </w:tcMar>
            <w:vAlign w:val="center"/>
          </w:tcPr>
          <w:p w14:paraId="6C1A9314" w14:textId="1AF990F7" w:rsidR="000366FE" w:rsidRDefault="000366FE" w:rsidP="00866CD0">
            <w:pPr>
              <w:spacing w:line="360" w:lineRule="exact"/>
              <w:jc w:val="both"/>
              <w:rPr>
                <w:rFonts w:hint="eastAsia"/>
              </w:rPr>
            </w:pPr>
            <w:r w:rsidRPr="000366FE">
              <w:rPr>
                <w:rFonts w:hint="eastAsia"/>
              </w:rPr>
              <w:t>新增「瓦斯」項目。</w:t>
            </w:r>
          </w:p>
        </w:tc>
      </w:tr>
      <w:tr w:rsidR="0024688A" w14:paraId="384821EC" w14:textId="77777777" w:rsidTr="00640AD1">
        <w:tc>
          <w:tcPr>
            <w:tcW w:w="1271" w:type="dxa"/>
            <w:tcMar>
              <w:top w:w="57" w:type="dxa"/>
              <w:bottom w:w="57" w:type="dxa"/>
            </w:tcMar>
            <w:vAlign w:val="center"/>
          </w:tcPr>
          <w:p w14:paraId="03615DF0" w14:textId="5C911D79" w:rsidR="0024688A" w:rsidRDefault="000366FE" w:rsidP="0024688A">
            <w:pPr>
              <w:spacing w:line="0" w:lineRule="atLeast"/>
              <w:jc w:val="center"/>
            </w:pPr>
            <w:r>
              <w:rPr>
                <w:rFonts w:hint="eastAsia"/>
              </w:rPr>
              <w:t>合建開發</w:t>
            </w:r>
            <w:r w:rsidR="0024688A">
              <w:rPr>
                <w:rFonts w:hint="eastAsia"/>
              </w:rPr>
              <w:t>契約書</w:t>
            </w:r>
          </w:p>
          <w:p w14:paraId="6361D54C" w14:textId="305E7FFF" w:rsidR="0024688A" w:rsidRDefault="0024688A" w:rsidP="0024688A">
            <w:pPr>
              <w:spacing w:line="0" w:lineRule="atLeast"/>
              <w:jc w:val="center"/>
            </w:pPr>
            <w:r>
              <w:rPr>
                <w:rFonts w:hint="eastAsia"/>
              </w:rPr>
              <w:t>P.8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3B40BC92" w14:textId="25CF426B" w:rsidR="0024688A" w:rsidRDefault="0024688A" w:rsidP="0024688A">
            <w:pPr>
              <w:spacing w:line="360" w:lineRule="exact"/>
              <w:jc w:val="center"/>
            </w:pPr>
            <w:r>
              <w:rPr>
                <w:rFonts w:hint="eastAsia"/>
              </w:rPr>
              <w:t>6.2.3</w:t>
            </w:r>
          </w:p>
        </w:tc>
        <w:tc>
          <w:tcPr>
            <w:tcW w:w="4748" w:type="dxa"/>
            <w:tcMar>
              <w:top w:w="57" w:type="dxa"/>
              <w:bottom w:w="57" w:type="dxa"/>
            </w:tcMar>
            <w:vAlign w:val="center"/>
          </w:tcPr>
          <w:p w14:paraId="3D8EFF76" w14:textId="070933EF" w:rsidR="0024688A" w:rsidRDefault="0024688A" w:rsidP="0024688A">
            <w:pPr>
              <w:spacing w:line="360" w:lineRule="exact"/>
              <w:jc w:val="both"/>
            </w:pPr>
            <w:r w:rsidRPr="0024688A">
              <w:rPr>
                <w:rFonts w:hint="eastAsia"/>
              </w:rPr>
              <w:t>6.2.3</w:t>
            </w:r>
            <w:r w:rsidRPr="0024688A">
              <w:rPr>
                <w:rFonts w:hint="eastAsia"/>
              </w:rPr>
              <w:t>乙方應於經甲方同意其建築規劃設計書圖文件草案之次日起算</w:t>
            </w:r>
            <w:r w:rsidRPr="0024688A">
              <w:rPr>
                <w:rFonts w:hint="eastAsia"/>
                <w:u w:val="single"/>
              </w:rPr>
              <w:t>120</w:t>
            </w:r>
            <w:r w:rsidRPr="0024688A">
              <w:rPr>
                <w:rFonts w:hint="eastAsia"/>
              </w:rPr>
              <w:t>日內取得本案之建造執照，但如因不可歸責於乙方之事由致無法於前開期限內取得建造執照，乙方得於取得甲方書面同意後，</w:t>
            </w:r>
            <w:proofErr w:type="gramStart"/>
            <w:r w:rsidRPr="0024688A">
              <w:rPr>
                <w:rFonts w:hint="eastAsia"/>
              </w:rPr>
              <w:t>按甲方</w:t>
            </w:r>
            <w:proofErr w:type="gramEnd"/>
            <w:r w:rsidRPr="0024688A">
              <w:rPr>
                <w:rFonts w:hint="eastAsia"/>
              </w:rPr>
              <w:t>同意之延長期限，延長取得本案建造執照之申請期限。</w:t>
            </w:r>
          </w:p>
        </w:tc>
        <w:tc>
          <w:tcPr>
            <w:tcW w:w="4749" w:type="dxa"/>
            <w:tcMar>
              <w:top w:w="57" w:type="dxa"/>
              <w:bottom w:w="57" w:type="dxa"/>
            </w:tcMar>
            <w:vAlign w:val="center"/>
          </w:tcPr>
          <w:p w14:paraId="31EB2437" w14:textId="21F309B9" w:rsidR="0024688A" w:rsidRDefault="0024688A" w:rsidP="0024688A">
            <w:pPr>
              <w:spacing w:line="360" w:lineRule="exact"/>
              <w:jc w:val="both"/>
            </w:pPr>
            <w:r w:rsidRPr="0024688A">
              <w:rPr>
                <w:rFonts w:hint="eastAsia"/>
              </w:rPr>
              <w:t>6.2.3</w:t>
            </w:r>
            <w:r w:rsidRPr="0024688A">
              <w:rPr>
                <w:rFonts w:hint="eastAsia"/>
              </w:rPr>
              <w:t>乙方應於經甲方同意其建築規劃設計書圖文件草案之次日起算</w:t>
            </w:r>
            <w:r w:rsidRPr="000366FE">
              <w:rPr>
                <w:rFonts w:hint="eastAsia"/>
                <w:u w:val="single"/>
              </w:rPr>
              <w:t>1</w:t>
            </w:r>
            <w:r w:rsidR="000366FE" w:rsidRPr="000366FE">
              <w:rPr>
                <w:u w:val="single"/>
              </w:rPr>
              <w:t>8</w:t>
            </w:r>
            <w:r w:rsidRPr="000366FE">
              <w:rPr>
                <w:rFonts w:hint="eastAsia"/>
                <w:u w:val="single"/>
              </w:rPr>
              <w:t>0</w:t>
            </w:r>
            <w:r w:rsidRPr="0024688A">
              <w:rPr>
                <w:rFonts w:hint="eastAsia"/>
              </w:rPr>
              <w:t>日內取得本案之建造執照，但如因不可歸責於乙方之事由致無法於前開期限內取得建造執照，乙方得於取得甲方書面同意後，</w:t>
            </w:r>
            <w:proofErr w:type="gramStart"/>
            <w:r w:rsidRPr="0024688A">
              <w:rPr>
                <w:rFonts w:hint="eastAsia"/>
              </w:rPr>
              <w:t>按甲方</w:t>
            </w:r>
            <w:proofErr w:type="gramEnd"/>
            <w:r w:rsidRPr="0024688A">
              <w:rPr>
                <w:rFonts w:hint="eastAsia"/>
              </w:rPr>
              <w:t>同意之延長期限，延長取得本案建造執照之申請期限。</w:t>
            </w:r>
          </w:p>
        </w:tc>
        <w:tc>
          <w:tcPr>
            <w:tcW w:w="1904" w:type="dxa"/>
            <w:tcMar>
              <w:top w:w="57" w:type="dxa"/>
              <w:bottom w:w="57" w:type="dxa"/>
            </w:tcMar>
            <w:vAlign w:val="center"/>
          </w:tcPr>
          <w:p w14:paraId="24D91D5C" w14:textId="4D0E916F" w:rsidR="0024688A" w:rsidRDefault="000366FE" w:rsidP="0024688A">
            <w:pPr>
              <w:spacing w:line="360" w:lineRule="exact"/>
              <w:jc w:val="both"/>
            </w:pPr>
            <w:r w:rsidRPr="000366FE">
              <w:rPr>
                <w:rFonts w:hint="eastAsia"/>
              </w:rPr>
              <w:t>依</w:t>
            </w:r>
            <w:r w:rsidRPr="000366FE">
              <w:rPr>
                <w:rFonts w:hint="eastAsia"/>
              </w:rPr>
              <w:t>6.2.1</w:t>
            </w:r>
            <w:r w:rsidRPr="000366FE">
              <w:rPr>
                <w:rFonts w:hint="eastAsia"/>
              </w:rPr>
              <w:t>規定應於設計草案經甲方同意後</w:t>
            </w:r>
            <w:r w:rsidRPr="000366FE">
              <w:rPr>
                <w:rFonts w:hint="eastAsia"/>
              </w:rPr>
              <w:t>90</w:t>
            </w:r>
            <w:r w:rsidRPr="000366FE">
              <w:rPr>
                <w:rFonts w:hint="eastAsia"/>
              </w:rPr>
              <w:t>日內請照，再依</w:t>
            </w:r>
            <w:r w:rsidRPr="000366FE">
              <w:rPr>
                <w:rFonts w:hint="eastAsia"/>
              </w:rPr>
              <w:t>6.2.3</w:t>
            </w:r>
            <w:r w:rsidRPr="000366FE">
              <w:rPr>
                <w:rFonts w:hint="eastAsia"/>
              </w:rPr>
              <w:t>規定應於甲方同意後</w:t>
            </w:r>
            <w:r w:rsidRPr="000366FE">
              <w:rPr>
                <w:rFonts w:hint="eastAsia"/>
              </w:rPr>
              <w:t>120</w:t>
            </w:r>
            <w:r w:rsidRPr="000366FE">
              <w:rPr>
                <w:rFonts w:hint="eastAsia"/>
              </w:rPr>
              <w:t>日取得建照，自申請至取得建照僅</w:t>
            </w:r>
            <w:r w:rsidRPr="000366FE">
              <w:rPr>
                <w:rFonts w:hint="eastAsia"/>
              </w:rPr>
              <w:t>30</w:t>
            </w:r>
            <w:r w:rsidRPr="000366FE">
              <w:rPr>
                <w:rFonts w:hint="eastAsia"/>
              </w:rPr>
              <w:t>日，</w:t>
            </w:r>
            <w:proofErr w:type="gramStart"/>
            <w:r w:rsidRPr="000366FE">
              <w:rPr>
                <w:rFonts w:hint="eastAsia"/>
              </w:rPr>
              <w:t>爰</w:t>
            </w:r>
            <w:proofErr w:type="gramEnd"/>
            <w:r w:rsidRPr="000366FE">
              <w:rPr>
                <w:rFonts w:hint="eastAsia"/>
              </w:rPr>
              <w:t>調整</w:t>
            </w:r>
            <w:r w:rsidRPr="000366FE">
              <w:rPr>
                <w:rFonts w:hint="eastAsia"/>
              </w:rPr>
              <w:t>6.2.3</w:t>
            </w:r>
            <w:r w:rsidRPr="000366FE">
              <w:rPr>
                <w:rFonts w:hint="eastAsia"/>
              </w:rPr>
              <w:t>為</w:t>
            </w:r>
            <w:r w:rsidRPr="000366FE">
              <w:rPr>
                <w:rFonts w:hint="eastAsia"/>
              </w:rPr>
              <w:t>180</w:t>
            </w:r>
            <w:r w:rsidRPr="000366FE">
              <w:rPr>
                <w:rFonts w:hint="eastAsia"/>
              </w:rPr>
              <w:lastRenderedPageBreak/>
              <w:t>日內取得建照。</w:t>
            </w:r>
          </w:p>
        </w:tc>
      </w:tr>
      <w:tr w:rsidR="0024688A" w14:paraId="1D3A8B2A" w14:textId="77777777" w:rsidTr="00640AD1">
        <w:tc>
          <w:tcPr>
            <w:tcW w:w="1271" w:type="dxa"/>
            <w:tcMar>
              <w:top w:w="57" w:type="dxa"/>
              <w:bottom w:w="57" w:type="dxa"/>
            </w:tcMar>
            <w:vAlign w:val="center"/>
          </w:tcPr>
          <w:p w14:paraId="4F3093FA" w14:textId="4624A35E" w:rsidR="0024688A" w:rsidRDefault="000366FE" w:rsidP="0024688A">
            <w:pPr>
              <w:spacing w:line="0" w:lineRule="atLeast"/>
              <w:jc w:val="center"/>
            </w:pPr>
            <w:r>
              <w:rPr>
                <w:rFonts w:hint="eastAsia"/>
              </w:rPr>
              <w:lastRenderedPageBreak/>
              <w:t>合建開發</w:t>
            </w:r>
            <w:r w:rsidR="0024688A">
              <w:rPr>
                <w:rFonts w:hint="eastAsia"/>
              </w:rPr>
              <w:t>契約書</w:t>
            </w:r>
          </w:p>
          <w:p w14:paraId="3DCD381A" w14:textId="7F9E5CC7" w:rsidR="0024688A" w:rsidRDefault="0024688A" w:rsidP="0024688A">
            <w:pPr>
              <w:spacing w:line="0" w:lineRule="atLeast"/>
              <w:jc w:val="center"/>
            </w:pPr>
            <w:r>
              <w:rPr>
                <w:rFonts w:hint="eastAsia"/>
              </w:rPr>
              <w:t>P.2</w:t>
            </w:r>
            <w:r w:rsidR="00651745">
              <w:t>0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04EE0C80" w14:textId="3FA91066" w:rsidR="0024688A" w:rsidRDefault="0024688A" w:rsidP="0024688A">
            <w:pPr>
              <w:spacing w:line="360" w:lineRule="exact"/>
              <w:jc w:val="center"/>
            </w:pPr>
            <w:r>
              <w:rPr>
                <w:rFonts w:hint="eastAsia"/>
              </w:rPr>
              <w:t>16.6</w:t>
            </w:r>
          </w:p>
        </w:tc>
        <w:tc>
          <w:tcPr>
            <w:tcW w:w="4748" w:type="dxa"/>
            <w:tcMar>
              <w:top w:w="57" w:type="dxa"/>
              <w:bottom w:w="57" w:type="dxa"/>
            </w:tcMar>
            <w:vAlign w:val="center"/>
          </w:tcPr>
          <w:p w14:paraId="33B8E66C" w14:textId="7865EE2E" w:rsidR="0024688A" w:rsidRDefault="0024688A" w:rsidP="0024688A">
            <w:pPr>
              <w:spacing w:line="360" w:lineRule="exact"/>
              <w:jc w:val="both"/>
            </w:pPr>
            <w:r>
              <w:rPr>
                <w:rFonts w:hint="eastAsia"/>
              </w:rPr>
              <w:t>16.6</w:t>
            </w:r>
            <w:r>
              <w:rPr>
                <w:rFonts w:hint="eastAsia"/>
              </w:rPr>
              <w:t>終止契約</w:t>
            </w:r>
          </w:p>
          <w:p w14:paraId="3B622FD1" w14:textId="576C7F8B" w:rsidR="0024688A" w:rsidRDefault="0024688A" w:rsidP="0024688A">
            <w:pPr>
              <w:spacing w:line="360" w:lineRule="exact"/>
              <w:jc w:val="both"/>
            </w:pPr>
            <w:r>
              <w:rPr>
                <w:rFonts w:hint="eastAsia"/>
              </w:rPr>
              <w:t>因不可抗力或除外情事之發生，對本契約之一部或全部履行所造成之損害或影響過</w:t>
            </w:r>
            <w:proofErr w:type="gramStart"/>
            <w:r>
              <w:rPr>
                <w:rFonts w:hint="eastAsia"/>
              </w:rPr>
              <w:t>鉅</w:t>
            </w:r>
            <w:proofErr w:type="gramEnd"/>
            <w:r>
              <w:rPr>
                <w:rFonts w:hint="eastAsia"/>
              </w:rPr>
              <w:t>，致無法於本契約本條</w:t>
            </w:r>
            <w:r w:rsidRPr="008204CA">
              <w:rPr>
                <w:rFonts w:hint="eastAsia"/>
                <w:u w:val="single"/>
              </w:rPr>
              <w:t>第三項第二款</w:t>
            </w:r>
            <w:r>
              <w:rPr>
                <w:rFonts w:hint="eastAsia"/>
              </w:rPr>
              <w:t>事件認定書面通知之次日起算</w:t>
            </w:r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日內達成協議並回復本契約之履行時，雙方得協商合意終止本契約之一部或全部。</w:t>
            </w:r>
          </w:p>
        </w:tc>
        <w:tc>
          <w:tcPr>
            <w:tcW w:w="4749" w:type="dxa"/>
            <w:tcMar>
              <w:top w:w="57" w:type="dxa"/>
              <w:bottom w:w="57" w:type="dxa"/>
            </w:tcMar>
            <w:vAlign w:val="center"/>
          </w:tcPr>
          <w:p w14:paraId="688A3F41" w14:textId="77777777" w:rsidR="0024688A" w:rsidRDefault="0024688A" w:rsidP="0024688A">
            <w:pPr>
              <w:spacing w:line="360" w:lineRule="exact"/>
              <w:jc w:val="both"/>
            </w:pPr>
            <w:r>
              <w:rPr>
                <w:rFonts w:hint="eastAsia"/>
              </w:rPr>
              <w:t>16.6</w:t>
            </w:r>
            <w:r>
              <w:rPr>
                <w:rFonts w:hint="eastAsia"/>
              </w:rPr>
              <w:t>終止契約</w:t>
            </w:r>
          </w:p>
          <w:p w14:paraId="40D129EF" w14:textId="49DA5A8D" w:rsidR="0024688A" w:rsidRDefault="0024688A" w:rsidP="0024688A">
            <w:pPr>
              <w:spacing w:line="360" w:lineRule="exact"/>
              <w:jc w:val="both"/>
            </w:pPr>
            <w:r>
              <w:rPr>
                <w:rFonts w:hint="eastAsia"/>
              </w:rPr>
              <w:t>因不可抗力或除外情事之發生，對本契約之一部或全部履行所造成之損害或影響過</w:t>
            </w:r>
            <w:proofErr w:type="gramStart"/>
            <w:r>
              <w:rPr>
                <w:rFonts w:hint="eastAsia"/>
              </w:rPr>
              <w:t>鉅</w:t>
            </w:r>
            <w:proofErr w:type="gramEnd"/>
            <w:r>
              <w:rPr>
                <w:rFonts w:hint="eastAsia"/>
              </w:rPr>
              <w:t>，致無法於本契約</w:t>
            </w:r>
            <w:r w:rsidR="000366FE" w:rsidRPr="000366FE">
              <w:rPr>
                <w:rFonts w:hint="eastAsia"/>
                <w:u w:val="single"/>
              </w:rPr>
              <w:t>第</w:t>
            </w:r>
            <w:r w:rsidR="000366FE" w:rsidRPr="000366FE">
              <w:rPr>
                <w:rFonts w:hint="eastAsia"/>
                <w:u w:val="single"/>
              </w:rPr>
              <w:t>16.4.2</w:t>
            </w:r>
            <w:r w:rsidR="000366FE" w:rsidRPr="000366FE">
              <w:rPr>
                <w:rFonts w:hint="eastAsia"/>
                <w:u w:val="single"/>
              </w:rPr>
              <w:t>條</w:t>
            </w:r>
            <w:r>
              <w:rPr>
                <w:rFonts w:hint="eastAsia"/>
              </w:rPr>
              <w:t>事件認定書面通知之次日起算</w:t>
            </w:r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日內達成協議並回復本契約之履行時，雙方得協商合意終止本契約之一部或全部。</w:t>
            </w:r>
          </w:p>
        </w:tc>
        <w:tc>
          <w:tcPr>
            <w:tcW w:w="1904" w:type="dxa"/>
            <w:tcMar>
              <w:top w:w="57" w:type="dxa"/>
              <w:bottom w:w="57" w:type="dxa"/>
            </w:tcMar>
            <w:vAlign w:val="center"/>
          </w:tcPr>
          <w:p w14:paraId="33429AD4" w14:textId="690C9E35" w:rsidR="0024688A" w:rsidRDefault="0024688A" w:rsidP="0024688A">
            <w:pPr>
              <w:spacing w:line="360" w:lineRule="exact"/>
              <w:jc w:val="both"/>
            </w:pPr>
            <w:r>
              <w:rPr>
                <w:rFonts w:hint="eastAsia"/>
              </w:rPr>
              <w:t>文字誤植。</w:t>
            </w:r>
          </w:p>
        </w:tc>
      </w:tr>
      <w:tr w:rsidR="000366FE" w14:paraId="01EA3E90" w14:textId="77777777" w:rsidTr="00640AD1">
        <w:tc>
          <w:tcPr>
            <w:tcW w:w="1271" w:type="dxa"/>
            <w:tcMar>
              <w:top w:w="57" w:type="dxa"/>
              <w:bottom w:w="57" w:type="dxa"/>
            </w:tcMar>
            <w:vAlign w:val="center"/>
          </w:tcPr>
          <w:p w14:paraId="68581630" w14:textId="52EE64DE" w:rsidR="000366FE" w:rsidRDefault="000366FE" w:rsidP="000366FE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合建開發申請須知附件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16581711" w14:textId="1EA0757D" w:rsidR="000366FE" w:rsidRDefault="000366FE" w:rsidP="000366FE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附件</w:t>
            </w:r>
            <w:r>
              <w:rPr>
                <w:rFonts w:hint="eastAsia"/>
              </w:rPr>
              <w:t>3</w:t>
            </w:r>
          </w:p>
        </w:tc>
        <w:tc>
          <w:tcPr>
            <w:tcW w:w="4748" w:type="dxa"/>
            <w:tcMar>
              <w:top w:w="57" w:type="dxa"/>
              <w:bottom w:w="57" w:type="dxa"/>
            </w:tcMar>
            <w:vAlign w:val="center"/>
          </w:tcPr>
          <w:p w14:paraId="0CC7F1EA" w14:textId="77777777" w:rsidR="000366FE" w:rsidRDefault="000366FE" w:rsidP="000366FE">
            <w:pPr>
              <w:spacing w:line="360" w:lineRule="exact"/>
              <w:jc w:val="both"/>
            </w:pPr>
            <w:r>
              <w:rPr>
                <w:rFonts w:hint="eastAsia"/>
              </w:rPr>
              <w:t>三、興建規劃設計原則</w:t>
            </w:r>
          </w:p>
          <w:p w14:paraId="6D9845A4" w14:textId="77777777" w:rsidR="000366FE" w:rsidRDefault="000366FE" w:rsidP="000366FE">
            <w:pPr>
              <w:spacing w:line="360" w:lineRule="exact"/>
              <w:jc w:val="both"/>
            </w:pPr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店</w:t>
            </w:r>
            <w:proofErr w:type="gramStart"/>
            <w:r>
              <w:rPr>
                <w:rFonts w:hint="eastAsia"/>
              </w:rPr>
              <w:t>舖</w:t>
            </w:r>
            <w:proofErr w:type="gramEnd"/>
            <w:r>
              <w:rPr>
                <w:rFonts w:hint="eastAsia"/>
              </w:rPr>
              <w:t>及住宅設計原則</w:t>
            </w:r>
          </w:p>
          <w:p w14:paraId="4C79A2AB" w14:textId="05B4A828" w:rsidR="000366FE" w:rsidRDefault="000366FE" w:rsidP="000366FE">
            <w:pPr>
              <w:pStyle w:val="a8"/>
              <w:numPr>
                <w:ilvl w:val="0"/>
                <w:numId w:val="13"/>
              </w:numPr>
              <w:spacing w:line="360" w:lineRule="exact"/>
              <w:ind w:leftChars="0" w:left="255" w:hanging="255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本工程耐震設計強度之建物耐震係數須達</w:t>
            </w:r>
            <w:r w:rsidRPr="000366FE">
              <w:rPr>
                <w:rFonts w:hint="eastAsia"/>
                <w:u w:val="single"/>
              </w:rPr>
              <w:t>1.0</w:t>
            </w:r>
            <w:r w:rsidRPr="000366FE">
              <w:rPr>
                <w:rFonts w:hint="eastAsia"/>
                <w:u w:val="single"/>
              </w:rPr>
              <w:t>級</w:t>
            </w:r>
            <w:r>
              <w:rPr>
                <w:rFonts w:hint="eastAsia"/>
              </w:rPr>
              <w:t>以上及建材設備等級應以第二級以上為原則。</w:t>
            </w:r>
          </w:p>
        </w:tc>
        <w:tc>
          <w:tcPr>
            <w:tcW w:w="4749" w:type="dxa"/>
            <w:tcMar>
              <w:top w:w="57" w:type="dxa"/>
              <w:bottom w:w="57" w:type="dxa"/>
            </w:tcMar>
            <w:vAlign w:val="center"/>
          </w:tcPr>
          <w:p w14:paraId="7EA3B881" w14:textId="77777777" w:rsidR="000366FE" w:rsidRDefault="000366FE" w:rsidP="000366FE">
            <w:pPr>
              <w:spacing w:line="360" w:lineRule="exact"/>
              <w:jc w:val="both"/>
            </w:pPr>
            <w:r>
              <w:rPr>
                <w:rFonts w:hint="eastAsia"/>
              </w:rPr>
              <w:t>三、興建規劃設計原則</w:t>
            </w:r>
          </w:p>
          <w:p w14:paraId="69EA32FC" w14:textId="77777777" w:rsidR="000366FE" w:rsidRDefault="000366FE" w:rsidP="000366FE">
            <w:pPr>
              <w:spacing w:line="360" w:lineRule="exact"/>
              <w:jc w:val="both"/>
            </w:pPr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店</w:t>
            </w:r>
            <w:proofErr w:type="gramStart"/>
            <w:r>
              <w:rPr>
                <w:rFonts w:hint="eastAsia"/>
              </w:rPr>
              <w:t>舖</w:t>
            </w:r>
            <w:proofErr w:type="gramEnd"/>
            <w:r>
              <w:rPr>
                <w:rFonts w:hint="eastAsia"/>
              </w:rPr>
              <w:t>及住宅設計原則</w:t>
            </w:r>
          </w:p>
          <w:p w14:paraId="71625C80" w14:textId="58B2CCC8" w:rsidR="000366FE" w:rsidRDefault="000366FE" w:rsidP="000366FE">
            <w:pPr>
              <w:pStyle w:val="a8"/>
              <w:numPr>
                <w:ilvl w:val="0"/>
                <w:numId w:val="14"/>
              </w:numPr>
              <w:spacing w:line="360" w:lineRule="exact"/>
              <w:ind w:leftChars="0" w:left="255" w:hanging="255"/>
              <w:jc w:val="both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本工程耐震設計強度之建物耐震係數須達</w:t>
            </w:r>
            <w:r w:rsidRPr="000366FE">
              <w:rPr>
                <w:rFonts w:hint="eastAsia"/>
                <w:u w:val="single"/>
              </w:rPr>
              <w:t>1.0</w:t>
            </w:r>
            <w:r>
              <w:rPr>
                <w:rFonts w:hint="eastAsia"/>
              </w:rPr>
              <w:t>以上及建材設備等級應以第二級以上為原則。</w:t>
            </w:r>
          </w:p>
        </w:tc>
        <w:tc>
          <w:tcPr>
            <w:tcW w:w="1904" w:type="dxa"/>
            <w:tcMar>
              <w:top w:w="57" w:type="dxa"/>
              <w:bottom w:w="57" w:type="dxa"/>
            </w:tcMar>
            <w:vAlign w:val="center"/>
          </w:tcPr>
          <w:p w14:paraId="6583874B" w14:textId="5E66E953" w:rsidR="000366FE" w:rsidRDefault="000366FE" w:rsidP="000366FE">
            <w:pPr>
              <w:spacing w:line="36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文字誤植。</w:t>
            </w:r>
          </w:p>
        </w:tc>
      </w:tr>
    </w:tbl>
    <w:p w14:paraId="356668DF" w14:textId="77777777" w:rsidR="00F67559" w:rsidRDefault="00F67559" w:rsidP="00F67559">
      <w:pPr>
        <w:spacing w:line="0" w:lineRule="atLeast"/>
      </w:pPr>
    </w:p>
    <w:sectPr w:rsidR="00F67559" w:rsidSect="00F67559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9AC46" w14:textId="77777777" w:rsidR="00AA39B0" w:rsidRDefault="00AA39B0" w:rsidP="00F67559">
      <w:r>
        <w:separator/>
      </w:r>
    </w:p>
  </w:endnote>
  <w:endnote w:type="continuationSeparator" w:id="0">
    <w:p w14:paraId="5A35029F" w14:textId="77777777" w:rsidR="00AA39B0" w:rsidRDefault="00AA39B0" w:rsidP="00F67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7537788"/>
      <w:docPartObj>
        <w:docPartGallery w:val="Page Numbers (Bottom of Page)"/>
        <w:docPartUnique/>
      </w:docPartObj>
    </w:sdtPr>
    <w:sdtEndPr/>
    <w:sdtContent>
      <w:p w14:paraId="1E4679E3" w14:textId="7D95EFE0" w:rsidR="002423E0" w:rsidRDefault="002423E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93AAF" w14:textId="77777777" w:rsidR="00AA39B0" w:rsidRDefault="00AA39B0" w:rsidP="00F67559">
      <w:r>
        <w:separator/>
      </w:r>
    </w:p>
  </w:footnote>
  <w:footnote w:type="continuationSeparator" w:id="0">
    <w:p w14:paraId="525AE2E8" w14:textId="77777777" w:rsidR="00AA39B0" w:rsidRDefault="00AA39B0" w:rsidP="00F67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F4C83"/>
    <w:multiLevelType w:val="hybridMultilevel"/>
    <w:tmpl w:val="0C14C5C2"/>
    <w:lvl w:ilvl="0" w:tplc="57361F68">
      <w:start w:val="1"/>
      <w:numFmt w:val="decimal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06A47C75"/>
    <w:multiLevelType w:val="hybridMultilevel"/>
    <w:tmpl w:val="DAF43F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057C9E"/>
    <w:multiLevelType w:val="hybridMultilevel"/>
    <w:tmpl w:val="22FCA5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E95BD2"/>
    <w:multiLevelType w:val="hybridMultilevel"/>
    <w:tmpl w:val="BFCEC2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017C6F"/>
    <w:multiLevelType w:val="hybridMultilevel"/>
    <w:tmpl w:val="F1B2F5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063001"/>
    <w:multiLevelType w:val="hybridMultilevel"/>
    <w:tmpl w:val="5444479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7428BA"/>
    <w:multiLevelType w:val="hybridMultilevel"/>
    <w:tmpl w:val="50E4C8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560579"/>
    <w:multiLevelType w:val="hybridMultilevel"/>
    <w:tmpl w:val="16309E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92248B"/>
    <w:multiLevelType w:val="hybridMultilevel"/>
    <w:tmpl w:val="677C5A66"/>
    <w:lvl w:ilvl="0" w:tplc="57361F68">
      <w:start w:val="1"/>
      <w:numFmt w:val="decimal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9" w15:restartNumberingAfterBreak="0">
    <w:nsid w:val="26A370AB"/>
    <w:multiLevelType w:val="hybridMultilevel"/>
    <w:tmpl w:val="39327D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3565EC"/>
    <w:multiLevelType w:val="hybridMultilevel"/>
    <w:tmpl w:val="BAFCEDBA"/>
    <w:lvl w:ilvl="0" w:tplc="57361F68">
      <w:start w:val="1"/>
      <w:numFmt w:val="decimal"/>
      <w:lvlText w:val="(%1)"/>
      <w:lvlJc w:val="left"/>
      <w:pPr>
        <w:ind w:left="73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15" w:hanging="480"/>
      </w:pPr>
    </w:lvl>
    <w:lvl w:ilvl="2" w:tplc="0409001B" w:tentative="1">
      <w:start w:val="1"/>
      <w:numFmt w:val="lowerRoman"/>
      <w:lvlText w:val="%3."/>
      <w:lvlJc w:val="right"/>
      <w:pPr>
        <w:ind w:left="1695" w:hanging="480"/>
      </w:pPr>
    </w:lvl>
    <w:lvl w:ilvl="3" w:tplc="0409000F" w:tentative="1">
      <w:start w:val="1"/>
      <w:numFmt w:val="decimal"/>
      <w:lvlText w:val="%4."/>
      <w:lvlJc w:val="left"/>
      <w:pPr>
        <w:ind w:left="2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5" w:hanging="480"/>
      </w:pPr>
    </w:lvl>
    <w:lvl w:ilvl="5" w:tplc="0409001B" w:tentative="1">
      <w:start w:val="1"/>
      <w:numFmt w:val="lowerRoman"/>
      <w:lvlText w:val="%6."/>
      <w:lvlJc w:val="right"/>
      <w:pPr>
        <w:ind w:left="3135" w:hanging="480"/>
      </w:pPr>
    </w:lvl>
    <w:lvl w:ilvl="6" w:tplc="0409000F" w:tentative="1">
      <w:start w:val="1"/>
      <w:numFmt w:val="decimal"/>
      <w:lvlText w:val="%7."/>
      <w:lvlJc w:val="left"/>
      <w:pPr>
        <w:ind w:left="3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5" w:hanging="480"/>
      </w:pPr>
    </w:lvl>
    <w:lvl w:ilvl="8" w:tplc="0409001B" w:tentative="1">
      <w:start w:val="1"/>
      <w:numFmt w:val="lowerRoman"/>
      <w:lvlText w:val="%9."/>
      <w:lvlJc w:val="right"/>
      <w:pPr>
        <w:ind w:left="4575" w:hanging="480"/>
      </w:pPr>
    </w:lvl>
  </w:abstractNum>
  <w:abstractNum w:abstractNumId="11" w15:restartNumberingAfterBreak="0">
    <w:nsid w:val="38195567"/>
    <w:multiLevelType w:val="hybridMultilevel"/>
    <w:tmpl w:val="16309E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6B358BF"/>
    <w:multiLevelType w:val="hybridMultilevel"/>
    <w:tmpl w:val="B34847E6"/>
    <w:lvl w:ilvl="0" w:tplc="57361F68">
      <w:start w:val="1"/>
      <w:numFmt w:val="decimal"/>
      <w:lvlText w:val="(%1)"/>
      <w:lvlJc w:val="left"/>
      <w:pPr>
        <w:ind w:left="73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15" w:hanging="480"/>
      </w:pPr>
    </w:lvl>
    <w:lvl w:ilvl="2" w:tplc="0409001B" w:tentative="1">
      <w:start w:val="1"/>
      <w:numFmt w:val="lowerRoman"/>
      <w:lvlText w:val="%3."/>
      <w:lvlJc w:val="right"/>
      <w:pPr>
        <w:ind w:left="1695" w:hanging="480"/>
      </w:pPr>
    </w:lvl>
    <w:lvl w:ilvl="3" w:tplc="0409000F" w:tentative="1">
      <w:start w:val="1"/>
      <w:numFmt w:val="decimal"/>
      <w:lvlText w:val="%4."/>
      <w:lvlJc w:val="left"/>
      <w:pPr>
        <w:ind w:left="2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5" w:hanging="480"/>
      </w:pPr>
    </w:lvl>
    <w:lvl w:ilvl="5" w:tplc="0409001B" w:tentative="1">
      <w:start w:val="1"/>
      <w:numFmt w:val="lowerRoman"/>
      <w:lvlText w:val="%6."/>
      <w:lvlJc w:val="right"/>
      <w:pPr>
        <w:ind w:left="3135" w:hanging="480"/>
      </w:pPr>
    </w:lvl>
    <w:lvl w:ilvl="6" w:tplc="0409000F" w:tentative="1">
      <w:start w:val="1"/>
      <w:numFmt w:val="decimal"/>
      <w:lvlText w:val="%7."/>
      <w:lvlJc w:val="left"/>
      <w:pPr>
        <w:ind w:left="3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5" w:hanging="480"/>
      </w:pPr>
    </w:lvl>
    <w:lvl w:ilvl="8" w:tplc="0409001B" w:tentative="1">
      <w:start w:val="1"/>
      <w:numFmt w:val="lowerRoman"/>
      <w:lvlText w:val="%9."/>
      <w:lvlJc w:val="right"/>
      <w:pPr>
        <w:ind w:left="4575" w:hanging="480"/>
      </w:pPr>
    </w:lvl>
  </w:abstractNum>
  <w:abstractNum w:abstractNumId="13" w15:restartNumberingAfterBreak="0">
    <w:nsid w:val="704710C8"/>
    <w:multiLevelType w:val="hybridMultilevel"/>
    <w:tmpl w:val="1BC222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12"/>
  </w:num>
  <w:num w:numId="5">
    <w:abstractNumId w:val="5"/>
  </w:num>
  <w:num w:numId="6">
    <w:abstractNumId w:val="0"/>
  </w:num>
  <w:num w:numId="7">
    <w:abstractNumId w:val="9"/>
  </w:num>
  <w:num w:numId="8">
    <w:abstractNumId w:val="10"/>
  </w:num>
  <w:num w:numId="9">
    <w:abstractNumId w:val="3"/>
  </w:num>
  <w:num w:numId="10">
    <w:abstractNumId w:val="13"/>
  </w:num>
  <w:num w:numId="11">
    <w:abstractNumId w:val="2"/>
  </w:num>
  <w:num w:numId="12">
    <w:abstractNumId w:val="8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798"/>
    <w:rsid w:val="000366FE"/>
    <w:rsid w:val="00050EE6"/>
    <w:rsid w:val="002027BD"/>
    <w:rsid w:val="002423E0"/>
    <w:rsid w:val="002462D7"/>
    <w:rsid w:val="0024688A"/>
    <w:rsid w:val="002720F4"/>
    <w:rsid w:val="0029306F"/>
    <w:rsid w:val="002959F5"/>
    <w:rsid w:val="002F12E1"/>
    <w:rsid w:val="003109A1"/>
    <w:rsid w:val="003D5EA0"/>
    <w:rsid w:val="003F0310"/>
    <w:rsid w:val="00414558"/>
    <w:rsid w:val="004477D3"/>
    <w:rsid w:val="004B2AFF"/>
    <w:rsid w:val="004F0439"/>
    <w:rsid w:val="00601F04"/>
    <w:rsid w:val="00640AD1"/>
    <w:rsid w:val="00651745"/>
    <w:rsid w:val="00665736"/>
    <w:rsid w:val="00775BE3"/>
    <w:rsid w:val="007833EE"/>
    <w:rsid w:val="008204CA"/>
    <w:rsid w:val="00841FBD"/>
    <w:rsid w:val="00866CD0"/>
    <w:rsid w:val="008838CD"/>
    <w:rsid w:val="00964A57"/>
    <w:rsid w:val="009B01E9"/>
    <w:rsid w:val="009E571D"/>
    <w:rsid w:val="00A342E6"/>
    <w:rsid w:val="00AA39B0"/>
    <w:rsid w:val="00B07ADF"/>
    <w:rsid w:val="00B62CCF"/>
    <w:rsid w:val="00B77B59"/>
    <w:rsid w:val="00B97509"/>
    <w:rsid w:val="00BD5FA6"/>
    <w:rsid w:val="00C46621"/>
    <w:rsid w:val="00C61B39"/>
    <w:rsid w:val="00C86296"/>
    <w:rsid w:val="00C874DF"/>
    <w:rsid w:val="00CB6AB3"/>
    <w:rsid w:val="00D11798"/>
    <w:rsid w:val="00D209F1"/>
    <w:rsid w:val="00D36065"/>
    <w:rsid w:val="00E22984"/>
    <w:rsid w:val="00E4235E"/>
    <w:rsid w:val="00EE3C61"/>
    <w:rsid w:val="00F147B0"/>
    <w:rsid w:val="00F424B2"/>
    <w:rsid w:val="00F67559"/>
    <w:rsid w:val="00F841CB"/>
    <w:rsid w:val="00FA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2289339"/>
  <w15:chartTrackingRefBased/>
  <w15:docId w15:val="{35A955B3-05E6-43EE-9DDF-52E69F4C0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7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6755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67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67559"/>
    <w:rPr>
      <w:sz w:val="20"/>
      <w:szCs w:val="20"/>
    </w:rPr>
  </w:style>
  <w:style w:type="table" w:styleId="a7">
    <w:name w:val="Table Grid"/>
    <w:basedOn w:val="a1"/>
    <w:uiPriority w:val="39"/>
    <w:rsid w:val="00F67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D5FA6"/>
    <w:pPr>
      <w:ind w:leftChars="200" w:left="480"/>
    </w:pPr>
  </w:style>
  <w:style w:type="character" w:styleId="a9">
    <w:name w:val="Placeholder Text"/>
    <w:basedOn w:val="a0"/>
    <w:uiPriority w:val="99"/>
    <w:semiHidden/>
    <w:rsid w:val="00775B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訂 4">
      <a:majorFont>
        <a:latin typeface="Arial"/>
        <a:ea typeface="標楷體"/>
        <a:cs typeface=""/>
      </a:majorFont>
      <a:minorFont>
        <a:latin typeface="Arial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F50FA-969D-4711-A309-CD370E4AB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19</cp:revision>
  <cp:lastPrinted>2026-04-01T02:46:00Z</cp:lastPrinted>
  <dcterms:created xsi:type="dcterms:W3CDTF">2026-03-31T02:31:00Z</dcterms:created>
  <dcterms:modified xsi:type="dcterms:W3CDTF">2026-04-07T07:20:00Z</dcterms:modified>
</cp:coreProperties>
</file>